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834" w:rsidRDefault="00410834" w:rsidP="000F65DB">
      <w:pPr>
        <w:jc w:val="center"/>
        <w:rPr>
          <w:rFonts w:ascii="Bauer Bodoni Std" w:hAnsi="Bauer Bodoni Std"/>
          <w:b/>
        </w:rPr>
      </w:pPr>
    </w:p>
    <w:p w:rsidR="00762002" w:rsidRPr="00410834" w:rsidRDefault="00F61F61" w:rsidP="000F65DB">
      <w:pPr>
        <w:jc w:val="center"/>
        <w:rPr>
          <w:rFonts w:ascii="Bauer Bodoni Std" w:hAnsi="Bauer Bodoni Std"/>
          <w:b/>
        </w:rPr>
      </w:pPr>
      <w:r w:rsidRPr="00410834">
        <w:rPr>
          <w:rFonts w:ascii="Bauer Bodoni Std" w:hAnsi="Bauer Bodoni Std"/>
          <w:b/>
        </w:rPr>
        <w:t>HIRSCH BEDNER ASSOCIATES (HBA) COMPLETES UPSCALE ULTIMA RESIDENCES WITH SUN HUNG PROPERTIES LTD. IN HONG KONG</w:t>
      </w:r>
    </w:p>
    <w:p w:rsidR="00762002" w:rsidRPr="00410834" w:rsidRDefault="00762002" w:rsidP="000F65DB">
      <w:pPr>
        <w:jc w:val="center"/>
        <w:rPr>
          <w:rFonts w:ascii="Bauer Bodoni Std" w:hAnsi="Bauer Bodoni Std"/>
          <w:b/>
        </w:rPr>
      </w:pPr>
    </w:p>
    <w:p w:rsidR="00762002" w:rsidRPr="00410834" w:rsidRDefault="00762002" w:rsidP="000F65DB">
      <w:pPr>
        <w:jc w:val="center"/>
        <w:rPr>
          <w:rFonts w:ascii="Bauer Bodoni Std" w:hAnsi="Bauer Bodoni Std"/>
          <w:i/>
        </w:rPr>
      </w:pPr>
      <w:proofErr w:type="spellStart"/>
      <w:r w:rsidRPr="00410834">
        <w:rPr>
          <w:rFonts w:ascii="Bauer Bodoni Std" w:hAnsi="Bauer Bodoni Std"/>
          <w:i/>
        </w:rPr>
        <w:t xml:space="preserve">Ultra </w:t>
      </w:r>
      <w:r w:rsidR="00F61F61" w:rsidRPr="00410834">
        <w:rPr>
          <w:rFonts w:ascii="Bauer Bodoni Std" w:hAnsi="Bauer Bodoni Std"/>
          <w:i/>
        </w:rPr>
        <w:t>Luxury</w:t>
      </w:r>
      <w:proofErr w:type="spellEnd"/>
      <w:r w:rsidR="00F61F61" w:rsidRPr="00410834">
        <w:rPr>
          <w:rFonts w:ascii="Bauer Bodoni Std" w:hAnsi="Bauer Bodoni Std"/>
          <w:i/>
        </w:rPr>
        <w:t xml:space="preserve"> Residences Take Design Cues </w:t>
      </w:r>
      <w:proofErr w:type="gramStart"/>
      <w:r w:rsidR="00F61F61" w:rsidRPr="00410834">
        <w:rPr>
          <w:rFonts w:ascii="Bauer Bodoni Std" w:hAnsi="Bauer Bodoni Std"/>
          <w:i/>
        </w:rPr>
        <w:t>From</w:t>
      </w:r>
      <w:proofErr w:type="gramEnd"/>
      <w:r w:rsidR="00F61F61" w:rsidRPr="00410834">
        <w:rPr>
          <w:rFonts w:ascii="Bauer Bodoni Std" w:hAnsi="Bauer Bodoni Std"/>
          <w:i/>
        </w:rPr>
        <w:t xml:space="preserve"> Views Of Yachts Sailing Across </w:t>
      </w:r>
      <w:r w:rsidRPr="00410834">
        <w:rPr>
          <w:rFonts w:ascii="Bauer Bodoni Std" w:hAnsi="Bauer Bodoni Std"/>
          <w:i/>
        </w:rPr>
        <w:t xml:space="preserve">Victoria </w:t>
      </w:r>
      <w:proofErr w:type="spellStart"/>
      <w:r w:rsidRPr="00410834">
        <w:rPr>
          <w:rFonts w:ascii="Bauer Bodoni Std" w:hAnsi="Bauer Bodoni Std"/>
          <w:i/>
        </w:rPr>
        <w:t>Harbour</w:t>
      </w:r>
      <w:proofErr w:type="spellEnd"/>
    </w:p>
    <w:p w:rsidR="000F65DB" w:rsidRPr="00410834" w:rsidRDefault="00410834" w:rsidP="000F65DB">
      <w:pPr>
        <w:jc w:val="center"/>
        <w:rPr>
          <w:rFonts w:ascii="Bauer Bodoni Std" w:hAnsi="Bauer Bodoni Std"/>
          <w:i/>
        </w:rPr>
      </w:pPr>
      <w:r w:rsidRPr="00410834">
        <w:rPr>
          <w:rFonts w:ascii="Bauer Bodoni Std" w:hAnsi="Bauer Bodoni Std"/>
          <w:noProof/>
        </w:rPr>
        <w:drawing>
          <wp:anchor distT="0" distB="0" distL="114300" distR="114300" simplePos="0" relativeHeight="251659264" behindDoc="1" locked="0" layoutInCell="1" allowOverlap="1">
            <wp:simplePos x="0" y="0"/>
            <wp:positionH relativeFrom="margin">
              <wp:posOffset>3181350</wp:posOffset>
            </wp:positionH>
            <wp:positionV relativeFrom="paragraph">
              <wp:posOffset>175260</wp:posOffset>
            </wp:positionV>
            <wp:extent cx="2895600" cy="2333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6220" cy="2334125"/>
                    </a:xfrm>
                    <a:prstGeom prst="rect">
                      <a:avLst/>
                    </a:prstGeom>
                  </pic:spPr>
                </pic:pic>
              </a:graphicData>
            </a:graphic>
            <wp14:sizeRelH relativeFrom="margin">
              <wp14:pctWidth>0</wp14:pctWidth>
            </wp14:sizeRelH>
            <wp14:sizeRelV relativeFrom="margin">
              <wp14:pctHeight>0</wp14:pctHeight>
            </wp14:sizeRelV>
          </wp:anchor>
        </w:drawing>
      </w:r>
      <w:r w:rsidR="000F65DB" w:rsidRPr="00410834">
        <w:rPr>
          <w:rFonts w:ascii="Bauer Bodoni Std" w:hAnsi="Bauer Bodoni Std"/>
          <w:noProof/>
        </w:rPr>
        <w:drawing>
          <wp:anchor distT="0" distB="0" distL="114300" distR="114300" simplePos="0" relativeHeight="251658240" behindDoc="1" locked="0" layoutInCell="1" allowOverlap="1">
            <wp:simplePos x="0" y="0"/>
            <wp:positionH relativeFrom="margin">
              <wp:align>left</wp:align>
            </wp:positionH>
            <wp:positionV relativeFrom="paragraph">
              <wp:posOffset>175260</wp:posOffset>
            </wp:positionV>
            <wp:extent cx="3133725" cy="2344420"/>
            <wp:effectExtent l="0" t="0" r="9525" b="0"/>
            <wp:wrapTight wrapText="bothSides">
              <wp:wrapPolygon edited="0">
                <wp:start x="0" y="0"/>
                <wp:lineTo x="0" y="21413"/>
                <wp:lineTo x="21534" y="21413"/>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0927" cy="2349808"/>
                    </a:xfrm>
                    <a:prstGeom prst="rect">
                      <a:avLst/>
                    </a:prstGeom>
                  </pic:spPr>
                </pic:pic>
              </a:graphicData>
            </a:graphic>
            <wp14:sizeRelH relativeFrom="margin">
              <wp14:pctWidth>0</wp14:pctWidth>
            </wp14:sizeRelH>
            <wp14:sizeRelV relativeFrom="margin">
              <wp14:pctHeight>0</wp14:pctHeight>
            </wp14:sizeRelV>
          </wp:anchor>
        </w:drawing>
      </w:r>
    </w:p>
    <w:p w:rsidR="000F65DB" w:rsidRPr="00410834" w:rsidRDefault="000F65DB" w:rsidP="000F65DB">
      <w:pPr>
        <w:jc w:val="center"/>
        <w:rPr>
          <w:rFonts w:ascii="Bauer Bodoni Std" w:hAnsi="Bauer Bodoni Std"/>
          <w:i/>
        </w:rPr>
      </w:pPr>
    </w:p>
    <w:p w:rsidR="00762002" w:rsidRPr="00410834" w:rsidRDefault="00762002" w:rsidP="00050DDF">
      <w:pPr>
        <w:rPr>
          <w:rFonts w:ascii="Bauer Bodoni Std" w:hAnsi="Bauer Bodoni Std"/>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0F65DB" w:rsidRPr="00410834" w:rsidRDefault="000F65DB" w:rsidP="00050DDF">
      <w:pPr>
        <w:rPr>
          <w:rFonts w:ascii="Bauer Bodoni Std" w:hAnsi="Bauer Bodoni Std"/>
          <w:b/>
        </w:rPr>
      </w:pPr>
    </w:p>
    <w:p w:rsidR="00410834" w:rsidRPr="00410834" w:rsidRDefault="00410834" w:rsidP="00050DDF">
      <w:pPr>
        <w:rPr>
          <w:rFonts w:ascii="Bauer Bodoni Std" w:hAnsi="Bauer Bodoni Std"/>
          <w:b/>
        </w:rPr>
      </w:pPr>
    </w:p>
    <w:p w:rsidR="00410834" w:rsidRPr="00410834" w:rsidRDefault="00410834" w:rsidP="00050DDF">
      <w:pPr>
        <w:rPr>
          <w:rFonts w:ascii="Bauer Bodoni Std" w:hAnsi="Bauer Bodoni Std"/>
          <w:b/>
        </w:rPr>
      </w:pPr>
    </w:p>
    <w:p w:rsidR="00410834" w:rsidRPr="00410834" w:rsidRDefault="00410834" w:rsidP="00050DDF">
      <w:pPr>
        <w:rPr>
          <w:rFonts w:ascii="Bauer Bodoni Std" w:hAnsi="Bauer Bodoni Std"/>
          <w:b/>
        </w:rPr>
      </w:pPr>
    </w:p>
    <w:p w:rsidR="00410834" w:rsidRPr="00410834" w:rsidRDefault="00410834" w:rsidP="00050DDF">
      <w:pPr>
        <w:rPr>
          <w:rFonts w:ascii="Bauer Bodoni Std" w:hAnsi="Bauer Bodoni Std"/>
          <w:b/>
        </w:rPr>
      </w:pPr>
    </w:p>
    <w:p w:rsidR="00762002" w:rsidRPr="00410834" w:rsidRDefault="00762002" w:rsidP="00050DDF">
      <w:pPr>
        <w:rPr>
          <w:rFonts w:ascii="Bauer Bodoni Std" w:hAnsi="Bauer Bodoni Std"/>
        </w:rPr>
      </w:pPr>
      <w:r w:rsidRPr="00410834">
        <w:rPr>
          <w:rFonts w:ascii="Bauer Bodoni Std" w:hAnsi="Bauer Bodoni Std"/>
          <w:b/>
        </w:rPr>
        <w:t xml:space="preserve">Hong Kong (June 13, 2017) </w:t>
      </w:r>
      <w:r w:rsidRPr="00410834">
        <w:rPr>
          <w:rFonts w:ascii="Bauer Bodoni Std" w:hAnsi="Bauer Bodoni Std"/>
        </w:rPr>
        <w:t xml:space="preserve">– </w:t>
      </w:r>
      <w:hyperlink r:id="rId8" w:history="1">
        <w:r w:rsidR="00F61F61" w:rsidRPr="00410834">
          <w:rPr>
            <w:rStyle w:val="Hyperlink"/>
            <w:rFonts w:ascii="Bauer Bodoni Std" w:hAnsi="Bauer Bodoni Std"/>
          </w:rPr>
          <w:t xml:space="preserve">Hirsch </w:t>
        </w:r>
        <w:proofErr w:type="spellStart"/>
        <w:r w:rsidR="00F61F61" w:rsidRPr="00410834">
          <w:rPr>
            <w:rStyle w:val="Hyperlink"/>
            <w:rFonts w:ascii="Bauer Bodoni Std" w:hAnsi="Bauer Bodoni Std"/>
          </w:rPr>
          <w:t>Bedner</w:t>
        </w:r>
        <w:proofErr w:type="spellEnd"/>
        <w:r w:rsidR="00F61F61" w:rsidRPr="00410834">
          <w:rPr>
            <w:rStyle w:val="Hyperlink"/>
            <w:rFonts w:ascii="Bauer Bodoni Std" w:hAnsi="Bauer Bodoni Std"/>
          </w:rPr>
          <w:t xml:space="preserve"> Associates (HBA),</w:t>
        </w:r>
      </w:hyperlink>
      <w:r w:rsidR="00F61F61" w:rsidRPr="00410834">
        <w:rPr>
          <w:rFonts w:ascii="Bauer Bodoni Std" w:hAnsi="Bauer Bodoni Std"/>
        </w:rPr>
        <w:t xml:space="preserve"> the world’s leading hospitality interior design firm, has completed the design of </w:t>
      </w:r>
      <w:hyperlink r:id="rId9" w:history="1">
        <w:proofErr w:type="spellStart"/>
        <w:r w:rsidR="00F61F61" w:rsidRPr="00410834">
          <w:rPr>
            <w:rStyle w:val="Hyperlink"/>
            <w:rFonts w:ascii="Bauer Bodoni Std" w:hAnsi="Bauer Bodoni Std"/>
          </w:rPr>
          <w:t>Ultima</w:t>
        </w:r>
        <w:proofErr w:type="spellEnd"/>
        <w:r w:rsidR="00F61F61" w:rsidRPr="00410834">
          <w:rPr>
            <w:rStyle w:val="Hyperlink"/>
            <w:rFonts w:ascii="Bauer Bodoni Std" w:hAnsi="Bauer Bodoni Std"/>
          </w:rPr>
          <w:t>,</w:t>
        </w:r>
      </w:hyperlink>
      <w:r w:rsidR="00F61F61" w:rsidRPr="00410834">
        <w:rPr>
          <w:rFonts w:ascii="Bauer Bodoni Std" w:hAnsi="Bauer Bodoni Std"/>
        </w:rPr>
        <w:t xml:space="preserve"> one of the most highly-anticipated luxury residential projects located in the heart of Ho Man Tin, minutes from Victoria </w:t>
      </w:r>
      <w:proofErr w:type="spellStart"/>
      <w:r w:rsidR="00F61F61" w:rsidRPr="00410834">
        <w:rPr>
          <w:rFonts w:ascii="Bauer Bodoni Std" w:hAnsi="Bauer Bodoni Std"/>
        </w:rPr>
        <w:t>Harbour</w:t>
      </w:r>
      <w:proofErr w:type="spellEnd"/>
      <w:r w:rsidR="00F61F61" w:rsidRPr="00410834">
        <w:rPr>
          <w:rFonts w:ascii="Bauer Bodoni Std" w:hAnsi="Bauer Bodoni Std"/>
        </w:rPr>
        <w:t xml:space="preserve">.  HBA designers drew design inspiration from the project’s sought-after location, overlooking the luxury yachts sailing across the glittering waters of </w:t>
      </w:r>
      <w:r w:rsidR="00410834" w:rsidRPr="00410834">
        <w:rPr>
          <w:rFonts w:ascii="Bauer Bodoni Std" w:hAnsi="Bauer Bodoni Std"/>
        </w:rPr>
        <w:t xml:space="preserve">the </w:t>
      </w:r>
      <w:proofErr w:type="spellStart"/>
      <w:r w:rsidR="00410834" w:rsidRPr="00410834">
        <w:rPr>
          <w:rFonts w:ascii="Bauer Bodoni Std" w:hAnsi="Bauer Bodoni Std"/>
        </w:rPr>
        <w:t>harbour</w:t>
      </w:r>
      <w:proofErr w:type="spellEnd"/>
      <w:r w:rsidR="00410834" w:rsidRPr="00410834">
        <w:rPr>
          <w:rFonts w:ascii="Bauer Bodoni Std" w:hAnsi="Bauer Bodoni Std"/>
        </w:rPr>
        <w:t xml:space="preserve">. </w:t>
      </w:r>
    </w:p>
    <w:p w:rsidR="00847B7B" w:rsidRPr="00410834" w:rsidRDefault="00847B7B" w:rsidP="00050DDF">
      <w:pPr>
        <w:rPr>
          <w:rFonts w:ascii="Bauer Bodoni Std" w:hAnsi="Bauer Bodoni Std"/>
        </w:rPr>
      </w:pPr>
    </w:p>
    <w:p w:rsidR="00847B7B" w:rsidRPr="00410834" w:rsidRDefault="00847B7B" w:rsidP="00847B7B">
      <w:pPr>
        <w:rPr>
          <w:rFonts w:ascii="Bauer Bodoni Std" w:hAnsi="Bauer Bodoni Std"/>
        </w:rPr>
      </w:pPr>
      <w:r w:rsidRPr="00410834">
        <w:rPr>
          <w:rFonts w:ascii="Bauer Bodoni Std" w:hAnsi="Bauer Bodoni Std"/>
        </w:rPr>
        <w:t>Behind the elegant exterior, the stately public spaces feature 520 apartments, seven houses, and one clubhouse. To cater to the high-net-worth buyers, facilities include a basketball/ badminton court, gym, spa, outdoor and indoor swimming pool for an overall wellness experience along with a bar, lounge, dining roo</w:t>
      </w:r>
      <w:r w:rsidR="00586696" w:rsidRPr="00410834">
        <w:rPr>
          <w:rFonts w:ascii="Bauer Bodoni Std" w:hAnsi="Bauer Bodoni Std"/>
        </w:rPr>
        <w:t>ms and</w:t>
      </w:r>
      <w:r w:rsidRPr="00410834">
        <w:rPr>
          <w:rFonts w:ascii="Bauer Bodoni Std" w:hAnsi="Bauer Bodoni Std"/>
        </w:rPr>
        <w:t xml:space="preserve"> billiard and mahjong rooms for entertainment. </w:t>
      </w:r>
      <w:proofErr w:type="spellStart"/>
      <w:r w:rsidR="00410834" w:rsidRPr="00410834">
        <w:rPr>
          <w:rFonts w:ascii="Bauer Bodoni Std" w:hAnsi="Bauer Bodoni Std"/>
        </w:rPr>
        <w:t>Ultima</w:t>
      </w:r>
      <w:proofErr w:type="spellEnd"/>
      <w:r w:rsidR="00410834" w:rsidRPr="00410834">
        <w:rPr>
          <w:rFonts w:ascii="Bauer Bodoni Std" w:hAnsi="Bauer Bodoni Std"/>
        </w:rPr>
        <w:t xml:space="preserve"> serves as the flagship residential development of Sun Hung Kai Properties, nestled in the cultivated area of Ho Man Tin. </w:t>
      </w:r>
    </w:p>
    <w:p w:rsidR="00762002" w:rsidRPr="00410834" w:rsidRDefault="00762002" w:rsidP="00050DDF">
      <w:pPr>
        <w:rPr>
          <w:rFonts w:ascii="Bauer Bodoni Std" w:hAnsi="Bauer Bodoni Std"/>
        </w:rPr>
      </w:pPr>
    </w:p>
    <w:p w:rsidR="00847B7B" w:rsidRPr="00410834" w:rsidRDefault="00F61F61" w:rsidP="00050DDF">
      <w:pPr>
        <w:rPr>
          <w:rFonts w:ascii="Bauer Bodoni Std" w:hAnsi="Bauer Bodoni Std"/>
        </w:rPr>
      </w:pPr>
      <w:r w:rsidRPr="00410834">
        <w:rPr>
          <w:rFonts w:ascii="Bauer Bodoni Std" w:hAnsi="Bauer Bodoni Std"/>
        </w:rPr>
        <w:t xml:space="preserve">“The lines and curves of the extravagant </w:t>
      </w:r>
      <w:r w:rsidR="00847B7B" w:rsidRPr="00410834">
        <w:rPr>
          <w:rFonts w:ascii="Bauer Bodoni Std" w:hAnsi="Bauer Bodoni Std"/>
        </w:rPr>
        <w:t xml:space="preserve">yachts sailing across the </w:t>
      </w:r>
      <w:proofErr w:type="spellStart"/>
      <w:r w:rsidR="00847B7B" w:rsidRPr="00410834">
        <w:rPr>
          <w:rFonts w:ascii="Bauer Bodoni Std" w:hAnsi="Bauer Bodoni Std"/>
        </w:rPr>
        <w:t>Harbour</w:t>
      </w:r>
      <w:proofErr w:type="spellEnd"/>
      <w:r w:rsidR="00847B7B" w:rsidRPr="00410834">
        <w:rPr>
          <w:rFonts w:ascii="Bauer Bodoni Std" w:hAnsi="Bauer Bodoni Std"/>
        </w:rPr>
        <w:t xml:space="preserve"> dictated the design for these premium residences, which offer residents unparalleled views and luxury in Ho Man Tin,” said HBA Partner Mathew Lui. “HBA further explored this concept </w:t>
      </w:r>
      <w:r w:rsidR="00050DDF" w:rsidRPr="00410834">
        <w:rPr>
          <w:rFonts w:ascii="Bauer Bodoni Std" w:hAnsi="Bauer Bodoni Std"/>
        </w:rPr>
        <w:t xml:space="preserve">through the selection </w:t>
      </w:r>
      <w:r w:rsidR="00847B7B" w:rsidRPr="00410834">
        <w:rPr>
          <w:rFonts w:ascii="Bauer Bodoni Std" w:hAnsi="Bauer Bodoni Std"/>
        </w:rPr>
        <w:t xml:space="preserve">and use </w:t>
      </w:r>
      <w:r w:rsidR="00050DDF" w:rsidRPr="00410834">
        <w:rPr>
          <w:rFonts w:ascii="Bauer Bodoni Std" w:hAnsi="Bauer Bodoni Std"/>
        </w:rPr>
        <w:t>of rich materials</w:t>
      </w:r>
      <w:r w:rsidR="00847B7B" w:rsidRPr="00410834">
        <w:rPr>
          <w:rFonts w:ascii="Bauer Bodoni Std" w:hAnsi="Bauer Bodoni Std"/>
        </w:rPr>
        <w:t xml:space="preserve"> and</w:t>
      </w:r>
      <w:r w:rsidR="00050DDF" w:rsidRPr="00410834">
        <w:rPr>
          <w:rFonts w:ascii="Bauer Bodoni Std" w:hAnsi="Bauer Bodoni Std"/>
        </w:rPr>
        <w:t xml:space="preserve"> intricate details </w:t>
      </w:r>
      <w:r w:rsidR="00847B7B" w:rsidRPr="00410834">
        <w:rPr>
          <w:rFonts w:ascii="Bauer Bodoni Std" w:hAnsi="Bauer Bodoni Std"/>
        </w:rPr>
        <w:t xml:space="preserve">that created a lavish and timeless </w:t>
      </w:r>
      <w:r w:rsidR="00050DDF" w:rsidRPr="00410834">
        <w:rPr>
          <w:rFonts w:ascii="Bauer Bodoni Std" w:hAnsi="Bauer Bodoni Std"/>
        </w:rPr>
        <w:t>design</w:t>
      </w:r>
      <w:r w:rsidR="00847B7B" w:rsidRPr="00410834">
        <w:rPr>
          <w:rFonts w:ascii="Bauer Bodoni Std" w:hAnsi="Bauer Bodoni Std"/>
        </w:rPr>
        <w:t xml:space="preserve"> that is as sophisticated and </w:t>
      </w:r>
      <w:r w:rsidR="00410834" w:rsidRPr="00410834">
        <w:rPr>
          <w:rFonts w:ascii="Bauer Bodoni Std" w:hAnsi="Bauer Bodoni Std"/>
        </w:rPr>
        <w:t>fascinating</w:t>
      </w:r>
      <w:r w:rsidR="00847B7B" w:rsidRPr="00410834">
        <w:rPr>
          <w:rFonts w:ascii="Bauer Bodoni Std" w:hAnsi="Bauer Bodoni Std"/>
        </w:rPr>
        <w:t xml:space="preserve"> as those who will reside in spaces.”</w:t>
      </w:r>
    </w:p>
    <w:p w:rsidR="00410834" w:rsidRPr="00410834" w:rsidRDefault="00410834" w:rsidP="00050DDF">
      <w:pPr>
        <w:rPr>
          <w:rFonts w:ascii="Bauer Bodoni Std" w:hAnsi="Bauer Bodoni Std"/>
        </w:rPr>
      </w:pPr>
    </w:p>
    <w:p w:rsidR="00410834" w:rsidRPr="00410834" w:rsidRDefault="00410834" w:rsidP="00410834">
      <w:pPr>
        <w:rPr>
          <w:rFonts w:ascii="Bauer Bodoni Std" w:hAnsi="Bauer Bodoni Std"/>
        </w:rPr>
      </w:pPr>
      <w:r w:rsidRPr="00410834">
        <w:rPr>
          <w:rFonts w:ascii="Bauer Bodoni Std" w:hAnsi="Bauer Bodoni Std"/>
        </w:rPr>
        <w:t xml:space="preserve">Through HBA’s design, </w:t>
      </w:r>
      <w:proofErr w:type="spellStart"/>
      <w:r w:rsidRPr="00410834">
        <w:rPr>
          <w:rFonts w:ascii="Bauer Bodoni Std" w:hAnsi="Bauer Bodoni Std"/>
        </w:rPr>
        <w:t>Ultima</w:t>
      </w:r>
      <w:proofErr w:type="spellEnd"/>
      <w:r w:rsidRPr="00410834">
        <w:rPr>
          <w:rFonts w:ascii="Bauer Bodoni Std" w:hAnsi="Bauer Bodoni Std"/>
        </w:rPr>
        <w:t xml:space="preserve"> couples privacy and innovations of a stately home with the exclusive services expected from a world standard luxury residential development. Units feature unmatched harbor and greenery views, as well as professional facilities management that are on par with five-star hotel accommodations. The interior design applied throughout the development by the HBA team is highly detailed and meticulously planned, resulting in a truly opulent, bespoke project.  </w:t>
      </w:r>
    </w:p>
    <w:p w:rsidR="00410834" w:rsidRPr="00410834" w:rsidRDefault="00410834" w:rsidP="00050DDF">
      <w:pPr>
        <w:rPr>
          <w:rFonts w:ascii="Bauer Bodoni Std" w:hAnsi="Bauer Bodoni Std"/>
        </w:rPr>
      </w:pPr>
    </w:p>
    <w:p w:rsidR="00847B7B" w:rsidRPr="00410834" w:rsidRDefault="00847B7B" w:rsidP="00050DDF">
      <w:pPr>
        <w:rPr>
          <w:rFonts w:ascii="Bauer Bodoni Std" w:hAnsi="Bauer Bodoni Std"/>
        </w:rPr>
      </w:pPr>
      <w:r w:rsidRPr="00410834">
        <w:rPr>
          <w:rFonts w:ascii="Bauer Bodoni Std" w:hAnsi="Bauer Bodoni Std"/>
        </w:rPr>
        <w:lastRenderedPageBreak/>
        <w:t>To capture the imagination of the most illustrious buyers, HBA developed a showcase feature in the clubhouse –</w:t>
      </w:r>
      <w:r w:rsidR="004330CD" w:rsidRPr="00410834">
        <w:rPr>
          <w:rFonts w:ascii="Bauer Bodoni Std" w:hAnsi="Bauer Bodoni Std"/>
        </w:rPr>
        <w:t xml:space="preserve"> the Crown bar – with a high-detailed façade using repetitive patters, layering of various materials and architectural lighting that towers within the center of the clubhouse. An elegant bar sits atop the structure providing an intimate gathering space for residents.  </w:t>
      </w:r>
    </w:p>
    <w:p w:rsidR="00050DDF" w:rsidRPr="00410834" w:rsidRDefault="00050DDF" w:rsidP="00050DDF">
      <w:pPr>
        <w:rPr>
          <w:rFonts w:ascii="Bauer Bodoni Std" w:hAnsi="Bauer Bodoni Std"/>
        </w:rPr>
      </w:pPr>
    </w:p>
    <w:p w:rsidR="004330CD" w:rsidRPr="00410834" w:rsidRDefault="004330CD" w:rsidP="00050DDF">
      <w:pPr>
        <w:rPr>
          <w:rFonts w:ascii="Bauer Bodoni Std" w:hAnsi="Bauer Bodoni Std"/>
        </w:rPr>
      </w:pPr>
      <w:r w:rsidRPr="00410834">
        <w:rPr>
          <w:rFonts w:ascii="Bauer Bodoni Std" w:hAnsi="Bauer Bodoni Std"/>
        </w:rPr>
        <w:t>“</w:t>
      </w:r>
      <w:r w:rsidR="00050DDF" w:rsidRPr="00410834">
        <w:rPr>
          <w:rFonts w:ascii="Bauer Bodoni Std" w:hAnsi="Bauer Bodoni Std"/>
        </w:rPr>
        <w:t>This landmark of luxury stands testament to Sun Hung Kai’s continued commitment to offer the highest level of opulent residential development</w:t>
      </w:r>
      <w:r w:rsidRPr="00410834">
        <w:rPr>
          <w:rFonts w:ascii="Bauer Bodoni Std" w:hAnsi="Bauer Bodoni Std"/>
        </w:rPr>
        <w:t xml:space="preserve">,” said </w:t>
      </w:r>
      <w:r w:rsidR="00BF7185">
        <w:rPr>
          <w:rFonts w:ascii="Bauer Bodoni Std" w:hAnsi="Bauer Bodoni Std"/>
        </w:rPr>
        <w:t>Lui</w:t>
      </w:r>
      <w:r w:rsidRPr="00410834">
        <w:rPr>
          <w:rFonts w:ascii="Bauer Bodoni Std" w:hAnsi="Bauer Bodoni Std"/>
        </w:rPr>
        <w:t>. “</w:t>
      </w:r>
      <w:r w:rsidR="00050DDF" w:rsidRPr="00410834">
        <w:rPr>
          <w:rFonts w:ascii="Bauer Bodoni Std" w:hAnsi="Bauer Bodoni Std"/>
        </w:rPr>
        <w:t xml:space="preserve">The residence itself is set apart all other competitors and anything else offered in the market. </w:t>
      </w:r>
      <w:r w:rsidRPr="00410834">
        <w:rPr>
          <w:rFonts w:ascii="Bauer Bodoni Std" w:hAnsi="Bauer Bodoni Std"/>
        </w:rPr>
        <w:t>Challenged with a compact architectural design with various details and materials, the client’s brief was to ensure the areas appeared spacious and luxurious, all while ensuring world-class services for a first class development.”</w:t>
      </w:r>
    </w:p>
    <w:p w:rsidR="00586696" w:rsidRPr="00410834" w:rsidRDefault="00586696" w:rsidP="00050DDF">
      <w:pPr>
        <w:rPr>
          <w:rFonts w:ascii="Bauer Bodoni Std" w:hAnsi="Bauer Bodoni Std"/>
        </w:rPr>
      </w:pPr>
    </w:p>
    <w:p w:rsidR="00586696" w:rsidRPr="00410834" w:rsidRDefault="00586696" w:rsidP="00586696">
      <w:pPr>
        <w:jc w:val="center"/>
        <w:rPr>
          <w:rFonts w:ascii="Bauer Bodoni Std" w:hAnsi="Bauer Bodoni Std"/>
        </w:rPr>
      </w:pPr>
      <w:r w:rsidRPr="00410834">
        <w:rPr>
          <w:rFonts w:ascii="Bauer Bodoni Std" w:hAnsi="Bauer Bodoni Std"/>
        </w:rPr>
        <w:t>###</w:t>
      </w:r>
    </w:p>
    <w:p w:rsidR="00410834" w:rsidRPr="00410834" w:rsidRDefault="00410834" w:rsidP="00410834">
      <w:pPr>
        <w:rPr>
          <w:rFonts w:ascii="Bauer Bodoni Std" w:hAnsi="Bauer Bodoni Std"/>
        </w:rPr>
      </w:pPr>
      <w:r w:rsidRPr="00410834">
        <w:rPr>
          <w:rFonts w:ascii="Bauer Bodoni Std" w:hAnsi="Bauer Bodoni Std"/>
          <w:b/>
          <w:bCs/>
        </w:rPr>
        <w:t xml:space="preserve">About Hirsch </w:t>
      </w:r>
      <w:proofErr w:type="spellStart"/>
      <w:r w:rsidRPr="00410834">
        <w:rPr>
          <w:rFonts w:ascii="Bauer Bodoni Std" w:hAnsi="Bauer Bodoni Std"/>
          <w:b/>
          <w:bCs/>
        </w:rPr>
        <w:t>Bedner</w:t>
      </w:r>
      <w:proofErr w:type="spellEnd"/>
      <w:r w:rsidRPr="00410834">
        <w:rPr>
          <w:rFonts w:ascii="Bauer Bodoni Std" w:hAnsi="Bauer Bodoni Std"/>
          <w:b/>
          <w:bCs/>
        </w:rPr>
        <w:t xml:space="preserve"> Associates (HBA) </w:t>
      </w:r>
      <w:bookmarkStart w:id="0" w:name="_GoBack"/>
      <w:bookmarkEnd w:id="0"/>
      <w:r w:rsidRPr="00410834">
        <w:rPr>
          <w:rFonts w:ascii="Bauer Bodoni Std" w:hAnsi="Bauer Bodoni Std"/>
          <w:b/>
          <w:bCs/>
        </w:rPr>
        <w:br/>
      </w:r>
      <w:r w:rsidRPr="00410834">
        <w:rPr>
          <w:rFonts w:ascii="Bauer Bodoni Std" w:hAnsi="Bauer Bodoni Std"/>
        </w:rPr>
        <w:t xml:space="preserve">World-renowned as the “Number One Hospitality Design Firm” by </w:t>
      </w:r>
      <w:r w:rsidRPr="00410834">
        <w:rPr>
          <w:rFonts w:ascii="Bauer Bodoni Std" w:hAnsi="Bauer Bodoni Std"/>
          <w:i/>
          <w:iCs/>
        </w:rPr>
        <w:t>INTERIOR DESIGN</w:t>
      </w:r>
      <w:r w:rsidRPr="00410834">
        <w:rPr>
          <w:rFonts w:ascii="Bauer Bodoni Std" w:hAnsi="Bauer Bodoni Std"/>
        </w:rPr>
        <w:t xml:space="preserve">, Hirsch </w:t>
      </w:r>
      <w:proofErr w:type="spellStart"/>
      <w:r w:rsidRPr="00410834">
        <w:rPr>
          <w:rFonts w:ascii="Bauer Bodoni Std" w:hAnsi="Bauer Bodoni Std"/>
        </w:rPr>
        <w:t>Bedner</w:t>
      </w:r>
      <w:proofErr w:type="spellEnd"/>
      <w:r w:rsidRPr="00410834">
        <w:rPr>
          <w:rFonts w:ascii="Bauer Bodoni Std" w:hAnsi="Bauer Bodoni Std"/>
        </w:rPr>
        <w:t xml:space="preserve"> Associates (HBA), HBA creates the signature looks of today’s luxury brands and unveils the world’s most anticipated hotels, resorts, spas, casinos, restaurants, cruise ships, independent contemporary boutique hotels and world-class residences. Leading the hotel design industry since 1965, HBA remains keenly attuned to the pulse of changing industry trends governed by today’s sophisticated traveler. The company</w:t>
      </w:r>
      <w:r w:rsidRPr="00410834">
        <w:rPr>
          <w:rFonts w:ascii="Times New Roman" w:hAnsi="Times New Roman"/>
        </w:rPr>
        <w:t>′</w:t>
      </w:r>
      <w:r w:rsidRPr="00410834">
        <w:rPr>
          <w:rFonts w:ascii="Bauer Bodoni Std" w:hAnsi="Bauer Bodoni Std"/>
        </w:rPr>
        <w:t>s international presence, depth of experience, and detailed industry knowledge enables them to identify interior design trends at their source, make definitive predictions about new directions and innovations, and influence design standards at a global level. HBA</w:t>
      </w:r>
      <w:r w:rsidRPr="00410834">
        <w:rPr>
          <w:rFonts w:ascii="Times New Roman" w:hAnsi="Times New Roman"/>
        </w:rPr>
        <w:t>′</w:t>
      </w:r>
      <w:r w:rsidRPr="00410834">
        <w:rPr>
          <w:rFonts w:ascii="Bauer Bodoni Std" w:hAnsi="Bauer Bodoni Std"/>
        </w:rPr>
        <w:t>s ultimate objective is to add value, raise standards and enhance the brand of a project</w:t>
      </w:r>
      <w:r w:rsidRPr="00410834">
        <w:rPr>
          <w:rFonts w:ascii="Bauer Bodoni Std" w:hAnsi="Bauer Bodoni Std" w:cs="Avenir LT Std 45 Book"/>
        </w:rPr>
        <w:t>’</w:t>
      </w:r>
      <w:r w:rsidRPr="00410834">
        <w:rPr>
          <w:rFonts w:ascii="Bauer Bodoni Std" w:hAnsi="Bauer Bodoni Std"/>
        </w:rPr>
        <w:t>s owner and operator.</w:t>
      </w:r>
      <w:r w:rsidRPr="00410834">
        <w:rPr>
          <w:rFonts w:ascii="Bauer Bodoni Std" w:hAnsi="Bauer Bodoni Std" w:cs="Avenir LT Std 45 Book"/>
        </w:rPr>
        <w:t> </w:t>
      </w:r>
      <w:r w:rsidRPr="00410834">
        <w:rPr>
          <w:rFonts w:ascii="Bauer Bodoni Std" w:hAnsi="Bauer Bodoni Std" w:cs="Avenir LT Std 45 Book"/>
        </w:rPr>
        <w:br/>
      </w:r>
    </w:p>
    <w:p w:rsidR="00410834" w:rsidRPr="00410834" w:rsidRDefault="00410834" w:rsidP="00410834">
      <w:pPr>
        <w:jc w:val="both"/>
        <w:rPr>
          <w:rFonts w:ascii="Bauer Bodoni Std" w:hAnsi="Bauer Bodoni Std"/>
        </w:rPr>
      </w:pPr>
      <w:r w:rsidRPr="00410834">
        <w:rPr>
          <w:rFonts w:ascii="Bauer Bodoni Std" w:hAnsi="Bauer Bodoni Std"/>
        </w:rPr>
        <w:t>From continent to continent, each HBA interior is the result of a unique and sensitive response to location, architecture, and client vision. With more than 1,500 designers around the globe in 23 offices in nearly every major city, HBA is a true global company. HBA</w:t>
      </w:r>
      <w:r w:rsidRPr="00410834">
        <w:rPr>
          <w:rFonts w:ascii="Times New Roman" w:hAnsi="Times New Roman"/>
        </w:rPr>
        <w:t>′</w:t>
      </w:r>
      <w:r w:rsidRPr="00410834">
        <w:rPr>
          <w:rFonts w:ascii="Bauer Bodoni Std" w:hAnsi="Bauer Bodoni Std"/>
        </w:rPr>
        <w:t xml:space="preserve">s international presence, combined with its extensive knowledge of the interior design industry, has facilitated the ability to rewrite the language of design with each new project. In the past six years, the firm has launched six new design divisions, including </w:t>
      </w:r>
      <w:hyperlink r:id="rId10" w:history="1">
        <w:r w:rsidRPr="00410834">
          <w:rPr>
            <w:rStyle w:val="Hyperlink"/>
            <w:rFonts w:ascii="Bauer Bodoni Std" w:hAnsi="Bauer Bodoni Std"/>
          </w:rPr>
          <w:t>Illuminate</w:t>
        </w:r>
      </w:hyperlink>
      <w:r w:rsidRPr="00410834">
        <w:rPr>
          <w:rFonts w:ascii="Bauer Bodoni Std" w:hAnsi="Bauer Bodoni Std"/>
        </w:rPr>
        <w:t xml:space="preserve">, </w:t>
      </w:r>
      <w:hyperlink r:id="rId11" w:history="1">
        <w:r w:rsidRPr="00410834">
          <w:rPr>
            <w:rStyle w:val="Hyperlink"/>
            <w:rFonts w:ascii="Bauer Bodoni Std" w:hAnsi="Bauer Bodoni Std"/>
          </w:rPr>
          <w:t>Studio HBA</w:t>
        </w:r>
      </w:hyperlink>
      <w:r w:rsidRPr="00410834">
        <w:rPr>
          <w:rFonts w:ascii="Bauer Bodoni Std" w:hAnsi="Bauer Bodoni Std"/>
        </w:rPr>
        <w:t xml:space="preserve">, </w:t>
      </w:r>
      <w:hyperlink r:id="rId12" w:history="1">
        <w:r w:rsidRPr="00410834">
          <w:rPr>
            <w:rStyle w:val="Hyperlink"/>
            <w:rFonts w:ascii="Bauer Bodoni Std" w:hAnsi="Bauer Bodoni Std"/>
          </w:rPr>
          <w:t>Canvas Art Consultants</w:t>
        </w:r>
      </w:hyperlink>
      <w:r w:rsidRPr="00410834">
        <w:rPr>
          <w:rFonts w:ascii="Bauer Bodoni Std" w:hAnsi="Bauer Bodoni Std"/>
        </w:rPr>
        <w:t xml:space="preserve">, </w:t>
      </w:r>
      <w:hyperlink r:id="rId13" w:history="1">
        <w:r w:rsidRPr="00410834">
          <w:rPr>
            <w:rStyle w:val="Hyperlink"/>
            <w:rFonts w:ascii="Bauer Bodoni Std" w:hAnsi="Bauer Bodoni Std"/>
          </w:rPr>
          <w:t>HBA Architecture</w:t>
        </w:r>
      </w:hyperlink>
      <w:r w:rsidRPr="00410834">
        <w:rPr>
          <w:rFonts w:ascii="Bauer Bodoni Std" w:hAnsi="Bauer Bodoni Std"/>
        </w:rPr>
        <w:t xml:space="preserve">, </w:t>
      </w:r>
      <w:hyperlink r:id="rId14" w:history="1">
        <w:r w:rsidRPr="00410834">
          <w:rPr>
            <w:rStyle w:val="Hyperlink"/>
            <w:rFonts w:ascii="Bauer Bodoni Std" w:hAnsi="Bauer Bodoni Std"/>
          </w:rPr>
          <w:t>HBA Graphics</w:t>
        </w:r>
      </w:hyperlink>
      <w:r w:rsidRPr="00410834">
        <w:rPr>
          <w:rFonts w:ascii="Bauer Bodoni Std" w:hAnsi="Bauer Bodoni Std"/>
        </w:rPr>
        <w:t xml:space="preserve"> and </w:t>
      </w:r>
      <w:hyperlink r:id="rId15" w:history="1">
        <w:r w:rsidRPr="00410834">
          <w:rPr>
            <w:rStyle w:val="Hyperlink"/>
            <w:rFonts w:ascii="Bauer Bodoni Std" w:hAnsi="Bauer Bodoni Std"/>
          </w:rPr>
          <w:t>HBA Residential</w:t>
        </w:r>
      </w:hyperlink>
      <w:r w:rsidRPr="00410834">
        <w:rPr>
          <w:rFonts w:ascii="Bauer Bodoni Std" w:hAnsi="Bauer Bodoni Std"/>
        </w:rPr>
        <w:t xml:space="preserve">. </w:t>
      </w:r>
    </w:p>
    <w:p w:rsidR="00410834" w:rsidRPr="00410834" w:rsidRDefault="00410834" w:rsidP="00410834">
      <w:pPr>
        <w:jc w:val="both"/>
        <w:rPr>
          <w:rFonts w:ascii="Bauer Bodoni Std" w:hAnsi="Bauer Bodoni Std"/>
        </w:rPr>
      </w:pPr>
    </w:p>
    <w:p w:rsidR="00410834" w:rsidRPr="00410834" w:rsidRDefault="00410834" w:rsidP="00410834">
      <w:pPr>
        <w:rPr>
          <w:rFonts w:ascii="Bauer Bodoni Std" w:hAnsi="Bauer Bodoni Std"/>
        </w:rPr>
      </w:pPr>
      <w:r w:rsidRPr="00410834">
        <w:rPr>
          <w:rFonts w:ascii="Bauer Bodoni Std" w:hAnsi="Bauer Bodoni Std"/>
        </w:rPr>
        <w:t xml:space="preserve">In the past year, HBA has been honored by </w:t>
      </w:r>
      <w:r w:rsidRPr="00410834">
        <w:rPr>
          <w:rFonts w:ascii="Bauer Bodoni Std" w:hAnsi="Bauer Bodoni Std"/>
          <w:i/>
          <w:iCs/>
        </w:rPr>
        <w:t>Hospitality Design's</w:t>
      </w:r>
      <w:r w:rsidRPr="00410834">
        <w:rPr>
          <w:rFonts w:ascii="Bauer Bodoni Std" w:hAnsi="Bauer Bodoni Std"/>
        </w:rPr>
        <w:t xml:space="preserve"> Platinum Circle Visionary Award and HD Awards, </w:t>
      </w:r>
      <w:r w:rsidRPr="00410834">
        <w:rPr>
          <w:rFonts w:ascii="Bauer Bodoni Std" w:hAnsi="Bauer Bodoni Std"/>
          <w:i/>
          <w:iCs/>
        </w:rPr>
        <w:t>Boutique Design's</w:t>
      </w:r>
      <w:r w:rsidRPr="00410834">
        <w:rPr>
          <w:rFonts w:ascii="Bauer Bodoni Std" w:hAnsi="Bauer Bodoni Std"/>
        </w:rPr>
        <w:t xml:space="preserve"> Gold Key Awards, MEIDA 2017 Awards, China Starlight Awards, China  Golden Pillow Awards, and Best D.E.S.I.G.N. Hotel Awards, to name a few. </w:t>
      </w:r>
      <w:hyperlink r:id="rId16" w:history="1">
        <w:r w:rsidRPr="00410834">
          <w:rPr>
            <w:rStyle w:val="Hyperlink"/>
            <w:rFonts w:ascii="Bauer Bodoni Std" w:hAnsi="Bauer Bodoni Std"/>
          </w:rPr>
          <w:t>www.hba.com</w:t>
        </w:r>
      </w:hyperlink>
      <w:r w:rsidRPr="00410834">
        <w:rPr>
          <w:rFonts w:ascii="Bauer Bodoni Std" w:hAnsi="Bauer Bodoni Std"/>
        </w:rPr>
        <w:t xml:space="preserve"> </w:t>
      </w:r>
    </w:p>
    <w:p w:rsidR="00410834" w:rsidRPr="00410834" w:rsidRDefault="00410834" w:rsidP="00410834">
      <w:pPr>
        <w:rPr>
          <w:rFonts w:ascii="Bauer Bodoni Std" w:hAnsi="Bauer Bodoni Std" w:cs="Arial"/>
        </w:rPr>
      </w:pPr>
    </w:p>
    <w:p w:rsidR="00193C47" w:rsidRPr="00410834" w:rsidRDefault="00193C47">
      <w:pPr>
        <w:rPr>
          <w:rFonts w:ascii="Bauer Bodoni Std" w:hAnsi="Bauer Bodoni Std"/>
        </w:rPr>
      </w:pPr>
    </w:p>
    <w:sectPr w:rsidR="00193C47" w:rsidRPr="00410834">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834" w:rsidRDefault="00410834" w:rsidP="00410834">
      <w:r>
        <w:separator/>
      </w:r>
    </w:p>
  </w:endnote>
  <w:endnote w:type="continuationSeparator" w:id="0">
    <w:p w:rsidR="00410834" w:rsidRDefault="00410834" w:rsidP="0041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uer Bodoni Std">
    <w:panose1 w:val="00000000000000000000"/>
    <w:charset w:val="00"/>
    <w:family w:val="roman"/>
    <w:notTrueType/>
    <w:pitch w:val="variable"/>
    <w:sig w:usb0="800000AF" w:usb1="5000204A" w:usb2="00000000" w:usb3="00000000" w:csb0="00000001" w:csb1="00000000"/>
  </w:font>
  <w:font w:name="Avenir LT Std 45 Book">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834" w:rsidRDefault="00410834" w:rsidP="00410834">
      <w:r>
        <w:separator/>
      </w:r>
    </w:p>
  </w:footnote>
  <w:footnote w:type="continuationSeparator" w:id="0">
    <w:p w:rsidR="00410834" w:rsidRDefault="00410834" w:rsidP="00410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34" w:rsidRDefault="00410834">
    <w:pPr>
      <w:pStyle w:val="Header"/>
    </w:pPr>
    <w:r w:rsidRPr="00C20EB3">
      <w:rPr>
        <w:rFonts w:ascii="Avenir LT Std 45 Book" w:hAnsi="Avenir LT Std 45 Book"/>
        <w:noProof/>
        <w:sz w:val="20"/>
        <w:szCs w:val="20"/>
      </w:rPr>
      <w:drawing>
        <wp:anchor distT="0" distB="0" distL="114300" distR="114300" simplePos="0" relativeHeight="251659264" behindDoc="0" locked="0" layoutInCell="1" allowOverlap="1" wp14:anchorId="11CC6013" wp14:editId="688E7165">
          <wp:simplePos x="0" y="0"/>
          <wp:positionH relativeFrom="margin">
            <wp:posOffset>5067300</wp:posOffset>
          </wp:positionH>
          <wp:positionV relativeFrom="paragraph">
            <wp:posOffset>-266700</wp:posOffset>
          </wp:positionV>
          <wp:extent cx="1524000" cy="447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834" w:rsidRDefault="004108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50DDF"/>
    <w:rsid w:val="000F65DB"/>
    <w:rsid w:val="00193C47"/>
    <w:rsid w:val="00410834"/>
    <w:rsid w:val="004330CD"/>
    <w:rsid w:val="00491693"/>
    <w:rsid w:val="00586696"/>
    <w:rsid w:val="00595952"/>
    <w:rsid w:val="006F0934"/>
    <w:rsid w:val="00762002"/>
    <w:rsid w:val="00847B7B"/>
    <w:rsid w:val="00BF7185"/>
    <w:rsid w:val="00F6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3C1FA-241C-4DAA-B0E6-59970B2D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DD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834"/>
    <w:pPr>
      <w:tabs>
        <w:tab w:val="center" w:pos="4680"/>
        <w:tab w:val="right" w:pos="9360"/>
      </w:tabs>
    </w:pPr>
  </w:style>
  <w:style w:type="character" w:customStyle="1" w:styleId="HeaderChar">
    <w:name w:val="Header Char"/>
    <w:basedOn w:val="DefaultParagraphFont"/>
    <w:link w:val="Header"/>
    <w:uiPriority w:val="99"/>
    <w:rsid w:val="00410834"/>
    <w:rPr>
      <w:rFonts w:ascii="Calibri" w:hAnsi="Calibri" w:cs="Times New Roman"/>
    </w:rPr>
  </w:style>
  <w:style w:type="paragraph" w:styleId="Footer">
    <w:name w:val="footer"/>
    <w:basedOn w:val="Normal"/>
    <w:link w:val="FooterChar"/>
    <w:uiPriority w:val="99"/>
    <w:unhideWhenUsed/>
    <w:rsid w:val="00410834"/>
    <w:pPr>
      <w:tabs>
        <w:tab w:val="center" w:pos="4680"/>
        <w:tab w:val="right" w:pos="9360"/>
      </w:tabs>
    </w:pPr>
  </w:style>
  <w:style w:type="character" w:customStyle="1" w:styleId="FooterChar">
    <w:name w:val="Footer Char"/>
    <w:basedOn w:val="DefaultParagraphFont"/>
    <w:link w:val="Footer"/>
    <w:uiPriority w:val="99"/>
    <w:rsid w:val="00410834"/>
    <w:rPr>
      <w:rFonts w:ascii="Calibri" w:hAnsi="Calibri" w:cs="Times New Roman"/>
    </w:rPr>
  </w:style>
  <w:style w:type="character" w:styleId="Hyperlink">
    <w:name w:val="Hyperlink"/>
    <w:basedOn w:val="DefaultParagraphFont"/>
    <w:uiPriority w:val="99"/>
    <w:unhideWhenUsed/>
    <w:rsid w:val="004108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470748">
      <w:bodyDiv w:val="1"/>
      <w:marLeft w:val="0"/>
      <w:marRight w:val="0"/>
      <w:marTop w:val="0"/>
      <w:marBottom w:val="0"/>
      <w:divBdr>
        <w:top w:val="none" w:sz="0" w:space="0" w:color="auto"/>
        <w:left w:val="none" w:sz="0" w:space="0" w:color="auto"/>
        <w:bottom w:val="none" w:sz="0" w:space="0" w:color="auto"/>
        <w:right w:val="none" w:sz="0" w:space="0" w:color="auto"/>
      </w:divBdr>
    </w:div>
    <w:div w:id="677511466">
      <w:bodyDiv w:val="1"/>
      <w:marLeft w:val="0"/>
      <w:marRight w:val="0"/>
      <w:marTop w:val="0"/>
      <w:marBottom w:val="0"/>
      <w:divBdr>
        <w:top w:val="none" w:sz="0" w:space="0" w:color="auto"/>
        <w:left w:val="none" w:sz="0" w:space="0" w:color="auto"/>
        <w:bottom w:val="none" w:sz="0" w:space="0" w:color="auto"/>
        <w:right w:val="none" w:sz="0" w:space="0" w:color="auto"/>
      </w:divBdr>
      <w:divsChild>
        <w:div w:id="696545600">
          <w:marLeft w:val="0"/>
          <w:marRight w:val="0"/>
          <w:marTop w:val="0"/>
          <w:marBottom w:val="0"/>
          <w:divBdr>
            <w:top w:val="none" w:sz="0" w:space="0" w:color="auto"/>
            <w:left w:val="none" w:sz="0" w:space="0" w:color="auto"/>
            <w:bottom w:val="none" w:sz="0" w:space="0" w:color="auto"/>
            <w:right w:val="none" w:sz="0" w:space="0" w:color="auto"/>
          </w:divBdr>
        </w:div>
        <w:div w:id="1371220665">
          <w:marLeft w:val="0"/>
          <w:marRight w:val="0"/>
          <w:marTop w:val="0"/>
          <w:marBottom w:val="0"/>
          <w:divBdr>
            <w:top w:val="none" w:sz="0" w:space="0" w:color="auto"/>
            <w:left w:val="none" w:sz="0" w:space="0" w:color="auto"/>
            <w:bottom w:val="none" w:sz="0" w:space="0" w:color="auto"/>
            <w:right w:val="none" w:sz="0" w:space="0" w:color="auto"/>
          </w:divBdr>
        </w:div>
        <w:div w:id="18825334">
          <w:marLeft w:val="0"/>
          <w:marRight w:val="0"/>
          <w:marTop w:val="0"/>
          <w:marBottom w:val="0"/>
          <w:divBdr>
            <w:top w:val="none" w:sz="0" w:space="0" w:color="auto"/>
            <w:left w:val="none" w:sz="0" w:space="0" w:color="auto"/>
            <w:bottom w:val="none" w:sz="0" w:space="0" w:color="auto"/>
            <w:right w:val="none" w:sz="0" w:space="0" w:color="auto"/>
          </w:divBdr>
        </w:div>
        <w:div w:id="2003117671">
          <w:marLeft w:val="0"/>
          <w:marRight w:val="0"/>
          <w:marTop w:val="0"/>
          <w:marBottom w:val="0"/>
          <w:divBdr>
            <w:top w:val="none" w:sz="0" w:space="0" w:color="auto"/>
            <w:left w:val="none" w:sz="0" w:space="0" w:color="auto"/>
            <w:bottom w:val="none" w:sz="0" w:space="0" w:color="auto"/>
            <w:right w:val="none" w:sz="0" w:space="0" w:color="auto"/>
          </w:divBdr>
        </w:div>
        <w:div w:id="1579555844">
          <w:marLeft w:val="0"/>
          <w:marRight w:val="0"/>
          <w:marTop w:val="0"/>
          <w:marBottom w:val="0"/>
          <w:divBdr>
            <w:top w:val="none" w:sz="0" w:space="0" w:color="auto"/>
            <w:left w:val="none" w:sz="0" w:space="0" w:color="auto"/>
            <w:bottom w:val="none" w:sz="0" w:space="0" w:color="auto"/>
            <w:right w:val="none" w:sz="0" w:space="0" w:color="auto"/>
          </w:divBdr>
        </w:div>
        <w:div w:id="1724478438">
          <w:marLeft w:val="0"/>
          <w:marRight w:val="0"/>
          <w:marTop w:val="0"/>
          <w:marBottom w:val="0"/>
          <w:divBdr>
            <w:top w:val="none" w:sz="0" w:space="0" w:color="auto"/>
            <w:left w:val="none" w:sz="0" w:space="0" w:color="auto"/>
            <w:bottom w:val="none" w:sz="0" w:space="0" w:color="auto"/>
            <w:right w:val="none" w:sz="0" w:space="0" w:color="auto"/>
          </w:divBdr>
        </w:div>
        <w:div w:id="1497188222">
          <w:marLeft w:val="0"/>
          <w:marRight w:val="0"/>
          <w:marTop w:val="0"/>
          <w:marBottom w:val="0"/>
          <w:divBdr>
            <w:top w:val="none" w:sz="0" w:space="0" w:color="auto"/>
            <w:left w:val="none" w:sz="0" w:space="0" w:color="auto"/>
            <w:bottom w:val="none" w:sz="0" w:space="0" w:color="auto"/>
            <w:right w:val="none" w:sz="0" w:space="0" w:color="auto"/>
          </w:divBdr>
        </w:div>
        <w:div w:id="1236890268">
          <w:marLeft w:val="0"/>
          <w:marRight w:val="0"/>
          <w:marTop w:val="0"/>
          <w:marBottom w:val="0"/>
          <w:divBdr>
            <w:top w:val="none" w:sz="0" w:space="0" w:color="auto"/>
            <w:left w:val="none" w:sz="0" w:space="0" w:color="auto"/>
            <w:bottom w:val="none" w:sz="0" w:space="0" w:color="auto"/>
            <w:right w:val="none" w:sz="0" w:space="0" w:color="auto"/>
          </w:divBdr>
        </w:div>
        <w:div w:id="1876189451">
          <w:marLeft w:val="0"/>
          <w:marRight w:val="0"/>
          <w:marTop w:val="0"/>
          <w:marBottom w:val="0"/>
          <w:divBdr>
            <w:top w:val="none" w:sz="0" w:space="0" w:color="auto"/>
            <w:left w:val="none" w:sz="0" w:space="0" w:color="auto"/>
            <w:bottom w:val="none" w:sz="0" w:space="0" w:color="auto"/>
            <w:right w:val="none" w:sz="0" w:space="0" w:color="auto"/>
          </w:divBdr>
        </w:div>
        <w:div w:id="1966308324">
          <w:marLeft w:val="0"/>
          <w:marRight w:val="0"/>
          <w:marTop w:val="0"/>
          <w:marBottom w:val="0"/>
          <w:divBdr>
            <w:top w:val="none" w:sz="0" w:space="0" w:color="auto"/>
            <w:left w:val="none" w:sz="0" w:space="0" w:color="auto"/>
            <w:bottom w:val="none" w:sz="0" w:space="0" w:color="auto"/>
            <w:right w:val="none" w:sz="0" w:space="0" w:color="auto"/>
          </w:divBdr>
        </w:div>
        <w:div w:id="21783056">
          <w:marLeft w:val="0"/>
          <w:marRight w:val="0"/>
          <w:marTop w:val="0"/>
          <w:marBottom w:val="0"/>
          <w:divBdr>
            <w:top w:val="none" w:sz="0" w:space="0" w:color="auto"/>
            <w:left w:val="none" w:sz="0" w:space="0" w:color="auto"/>
            <w:bottom w:val="none" w:sz="0" w:space="0" w:color="auto"/>
            <w:right w:val="none" w:sz="0" w:space="0" w:color="auto"/>
          </w:divBdr>
        </w:div>
        <w:div w:id="377321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ba.com" TargetMode="External"/><Relationship Id="rId13" Type="http://schemas.openxmlformats.org/officeDocument/2006/relationships/hyperlink" Target="http://cp.mcafee.com/d/5fHCNEe3x0SyMUOUqen3hOed79KVJeVEVuvsvvsjdFETvKOOCUYrjKqenDT7TT63qab3bP2oV5YTgDVVVrz_cOw2yp3undAO6YKrK_XfIzD-LObb3ObP3fnKnjhd7av9K8I3DHTWyaqRQRrzCul3PWApmU6CQPqtPt-hojuv78I9CzATsS029AdSdysF_qrsvVvfxw5Y3zsOuBAfw2BmUH4ORi4pv3BPqpEVsv7cECNs1kzh09lxeeSCq8avVmk29Ew9REJauDOCmd42QqyfSDgQgjGq85CO1YG4PrWpKXYHp8lj3z3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canvasartconsultants.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hba.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tudiohba.com/en/index.html" TargetMode="External"/><Relationship Id="rId5" Type="http://schemas.openxmlformats.org/officeDocument/2006/relationships/endnotes" Target="endnotes.xml"/><Relationship Id="rId15" Type="http://schemas.openxmlformats.org/officeDocument/2006/relationships/hyperlink" Target="http://www.hba.com/services/residential/" TargetMode="External"/><Relationship Id="rId10" Type="http://schemas.openxmlformats.org/officeDocument/2006/relationships/hyperlink" Target="http://www.illuminateld.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ultima.com.hk/" TargetMode="External"/><Relationship Id="rId14" Type="http://schemas.openxmlformats.org/officeDocument/2006/relationships/hyperlink" Target="http://cp.mcafee.com/d/FZsS938srhospsd7bxEV76zATsSDsQsLfKfLK9CQQrLTppjsudFTd7bPXzXXz1J55xBVxcsy-rEjYYYJN_Cpg1hcxLbCOp3undTvZDShP_nV5BxV5VxDHTbFECzBfAT4m1PRXZh5dqWqJNPfaxVZicHs3jr9JeVK_8I9LfzAm4PhOrKr01AO6AoWIjBqASQ9lVv3sOuBAfw2BmUH4ORi4pv3BPqpEVsv7cECNs1kzh09lxeeSCq8avVmk29Ew9REJauDOCmd42QqyfSDgQgjGq85CO1YG4PrWpIi59hX0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2</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HBA International</Company>
  <LinksUpToDate>false</LinksUpToDate>
  <CharactersWithSpaces>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Levin</dc:creator>
  <cp:keywords/>
  <dc:description/>
  <cp:lastModifiedBy>Shelly Levin</cp:lastModifiedBy>
  <cp:revision>6</cp:revision>
  <dcterms:created xsi:type="dcterms:W3CDTF">2017-05-12T19:34:00Z</dcterms:created>
  <dcterms:modified xsi:type="dcterms:W3CDTF">2017-06-15T19:12:00Z</dcterms:modified>
</cp:coreProperties>
</file>