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8E" w:rsidRPr="0088326B" w:rsidRDefault="006A5091" w:rsidP="006A5091">
      <w:pPr>
        <w:jc w:val="center"/>
        <w:rPr>
          <w:sz w:val="22"/>
        </w:rPr>
      </w:pPr>
      <w:r>
        <w:rPr>
          <w:noProof/>
          <w:sz w:val="22"/>
        </w:rPr>
        <w:drawing>
          <wp:inline distT="0" distB="0" distL="0" distR="0">
            <wp:extent cx="718079" cy="876300"/>
            <wp:effectExtent l="19050" t="0" r="5821" b="0"/>
            <wp:docPr id="2" name="Picture 1" descr="H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logo.jpg"/>
                    <pic:cNvPicPr/>
                  </pic:nvPicPr>
                  <pic:blipFill>
                    <a:blip r:embed="rId4" cstate="print"/>
                    <a:stretch>
                      <a:fillRect/>
                    </a:stretch>
                  </pic:blipFill>
                  <pic:spPr>
                    <a:xfrm>
                      <a:off x="0" y="0"/>
                      <a:ext cx="718634" cy="876977"/>
                    </a:xfrm>
                    <a:prstGeom prst="rect">
                      <a:avLst/>
                    </a:prstGeom>
                  </pic:spPr>
                </pic:pic>
              </a:graphicData>
            </a:graphic>
          </wp:inline>
        </w:drawing>
      </w:r>
    </w:p>
    <w:p w:rsidR="0005678E" w:rsidRPr="00E83412" w:rsidRDefault="0005678E">
      <w:pPr>
        <w:rPr>
          <w:sz w:val="28"/>
        </w:rPr>
      </w:pPr>
    </w:p>
    <w:p w:rsidR="002438D8" w:rsidRPr="00955A59" w:rsidRDefault="002438D8" w:rsidP="00CE6991">
      <w:pPr>
        <w:jc w:val="center"/>
        <w:rPr>
          <w:b/>
          <w:sz w:val="26"/>
        </w:rPr>
      </w:pPr>
      <w:r w:rsidRPr="00E83412">
        <w:rPr>
          <w:b/>
          <w:sz w:val="28"/>
        </w:rPr>
        <w:t xml:space="preserve">HBAAnnounces Opening of </w:t>
      </w:r>
      <w:r w:rsidR="00955A59" w:rsidRPr="00E83412">
        <w:rPr>
          <w:b/>
          <w:sz w:val="28"/>
        </w:rPr>
        <w:t xml:space="preserve">Singapore’s </w:t>
      </w:r>
      <w:r w:rsidRPr="00E83412">
        <w:rPr>
          <w:b/>
          <w:sz w:val="28"/>
        </w:rPr>
        <w:t>Marina Bay Sands</w:t>
      </w:r>
    </w:p>
    <w:p w:rsidR="00DC3E47" w:rsidRPr="00E83412" w:rsidRDefault="002438D8" w:rsidP="00CE6991">
      <w:pPr>
        <w:jc w:val="center"/>
        <w:rPr>
          <w:b/>
          <w:i/>
        </w:rPr>
      </w:pPr>
      <w:r w:rsidRPr="00E83412">
        <w:rPr>
          <w:b/>
          <w:i/>
        </w:rPr>
        <w:t>Leading Interior Design Firm Collaborates with Mosh</w:t>
      </w:r>
      <w:r w:rsidR="00955A59" w:rsidRPr="00E83412">
        <w:rPr>
          <w:b/>
          <w:i/>
        </w:rPr>
        <w:t>e</w:t>
      </w:r>
      <w:r w:rsidR="006A5091">
        <w:rPr>
          <w:b/>
          <w:i/>
        </w:rPr>
        <w:t xml:space="preserve"> </w:t>
      </w:r>
      <w:proofErr w:type="spellStart"/>
      <w:r w:rsidRPr="00E83412">
        <w:rPr>
          <w:b/>
          <w:i/>
        </w:rPr>
        <w:t>Safdie</w:t>
      </w:r>
      <w:proofErr w:type="spellEnd"/>
      <w:r w:rsidRPr="00E83412">
        <w:rPr>
          <w:b/>
          <w:i/>
        </w:rPr>
        <w:t xml:space="preserve"> for Outstanding Global Project</w:t>
      </w:r>
    </w:p>
    <w:p w:rsidR="00DC3E47" w:rsidRPr="0088326B" w:rsidRDefault="00DC3E47">
      <w:pPr>
        <w:rPr>
          <w:sz w:val="22"/>
        </w:rPr>
      </w:pPr>
    </w:p>
    <w:p w:rsidR="00DC3E47" w:rsidRPr="0088326B" w:rsidRDefault="00DC3E47">
      <w:pPr>
        <w:rPr>
          <w:sz w:val="22"/>
        </w:rPr>
      </w:pPr>
    </w:p>
    <w:p w:rsidR="00955A59" w:rsidRDefault="00F8559A" w:rsidP="002438D8">
      <w:pPr>
        <w:jc w:val="both"/>
        <w:rPr>
          <w:rFonts w:ascii="Cambria" w:hAnsi="Cambria"/>
          <w:sz w:val="22"/>
        </w:rPr>
      </w:pPr>
      <w:r w:rsidRPr="00146EBC">
        <w:rPr>
          <w:sz w:val="22"/>
        </w:rPr>
        <w:t>New York, NY (</w:t>
      </w:r>
      <w:r w:rsidR="002438D8">
        <w:rPr>
          <w:sz w:val="22"/>
        </w:rPr>
        <w:t>August xx</w:t>
      </w:r>
      <w:r w:rsidRPr="00146EBC">
        <w:rPr>
          <w:sz w:val="22"/>
        </w:rPr>
        <w:t xml:space="preserve">, 2010) – </w:t>
      </w:r>
      <w:r w:rsidR="002438D8" w:rsidRPr="00FD2A3C">
        <w:rPr>
          <w:rFonts w:ascii="Cambria" w:hAnsi="Cambria"/>
          <w:sz w:val="22"/>
        </w:rPr>
        <w:t xml:space="preserve">HBA/Hirsch Bedner Associates, world-class hospitality design firm of the world’s most anticipated hotels, resorts and spas, </w:t>
      </w:r>
      <w:r w:rsidR="00955A59">
        <w:rPr>
          <w:rFonts w:ascii="Cambria" w:hAnsi="Cambria"/>
          <w:sz w:val="22"/>
        </w:rPr>
        <w:t xml:space="preserve">announces today the opening of Singapore’s Marina Bay Sands on </w:t>
      </w:r>
      <w:r w:rsidR="00E83914">
        <w:rPr>
          <w:rFonts w:ascii="Cambria" w:hAnsi="Cambria"/>
          <w:sz w:val="22"/>
        </w:rPr>
        <w:t>June 23, 2010</w:t>
      </w:r>
      <w:r w:rsidR="00955A59">
        <w:rPr>
          <w:rFonts w:ascii="Cambria" w:hAnsi="Cambria"/>
          <w:sz w:val="22"/>
        </w:rPr>
        <w:t xml:space="preserve">.  In collaboration with the internationally renowned architect Moshe </w:t>
      </w:r>
      <w:proofErr w:type="spellStart"/>
      <w:r w:rsidR="00955A59">
        <w:rPr>
          <w:rFonts w:ascii="Cambria" w:hAnsi="Cambria"/>
          <w:sz w:val="22"/>
        </w:rPr>
        <w:t>Safdie</w:t>
      </w:r>
      <w:proofErr w:type="spellEnd"/>
      <w:r w:rsidR="00955A59">
        <w:rPr>
          <w:rFonts w:ascii="Cambria" w:hAnsi="Cambria"/>
          <w:sz w:val="22"/>
        </w:rPr>
        <w:t xml:space="preserve">, HBA is pleased to unveil Southeast Asia’s newest entertainment destination in the heart of the ‘Lion City’. </w:t>
      </w:r>
    </w:p>
    <w:p w:rsidR="00955A59" w:rsidRDefault="00955A59" w:rsidP="002438D8">
      <w:pPr>
        <w:jc w:val="both"/>
        <w:rPr>
          <w:rFonts w:ascii="Cambria" w:hAnsi="Cambria"/>
          <w:sz w:val="22"/>
        </w:rPr>
      </w:pPr>
    </w:p>
    <w:p w:rsidR="00955A59" w:rsidRDefault="00955A59" w:rsidP="002438D8">
      <w:pPr>
        <w:jc w:val="both"/>
        <w:rPr>
          <w:rFonts w:ascii="Cambria" w:hAnsi="Cambria"/>
          <w:sz w:val="22"/>
        </w:rPr>
      </w:pPr>
      <w:r>
        <w:rPr>
          <w:rFonts w:ascii="Cambria" w:hAnsi="Cambria"/>
          <w:sz w:val="22"/>
        </w:rPr>
        <w:t>The most ambitious and architecturally stunning leisure and convention venue ever built is an iconic project for Singapore with one of the largest M</w:t>
      </w:r>
      <w:r w:rsidR="00E83412">
        <w:rPr>
          <w:rFonts w:ascii="Cambria" w:hAnsi="Cambria"/>
          <w:sz w:val="22"/>
        </w:rPr>
        <w:t xml:space="preserve">eetings, Incentives, Conventionsand Exhibitions (MICE) </w:t>
      </w:r>
      <w:r>
        <w:rPr>
          <w:rFonts w:ascii="Cambria" w:hAnsi="Cambria"/>
          <w:sz w:val="22"/>
        </w:rPr>
        <w:t xml:space="preserve">spaces in the world.  HBA was commissioned to design </w:t>
      </w:r>
      <w:r w:rsidR="00E83914">
        <w:rPr>
          <w:rFonts w:ascii="Cambria" w:hAnsi="Cambria"/>
          <w:sz w:val="22"/>
        </w:rPr>
        <w:t xml:space="preserve">close to </w:t>
      </w:r>
      <w:r w:rsidR="00CE6991">
        <w:rPr>
          <w:rFonts w:ascii="Cambria" w:hAnsi="Cambria"/>
          <w:sz w:val="22"/>
        </w:rPr>
        <w:t>3,000</w:t>
      </w:r>
      <w:r>
        <w:rPr>
          <w:rFonts w:ascii="Cambria" w:hAnsi="Cambria"/>
          <w:sz w:val="22"/>
        </w:rPr>
        <w:t xml:space="preserve"> rooms over 50 stories in the three towers, as well as one million square feet of MICE facilities for conventions, expos and world-class events.</w:t>
      </w:r>
    </w:p>
    <w:p w:rsidR="00955A59" w:rsidRDefault="00955A59" w:rsidP="002438D8">
      <w:pPr>
        <w:jc w:val="both"/>
        <w:rPr>
          <w:rFonts w:ascii="Cambria" w:hAnsi="Cambria"/>
          <w:sz w:val="22"/>
        </w:rPr>
      </w:pPr>
    </w:p>
    <w:p w:rsidR="005E2EA0" w:rsidRDefault="00CE6991" w:rsidP="002438D8">
      <w:pPr>
        <w:jc w:val="both"/>
        <w:rPr>
          <w:rFonts w:ascii="Cambria" w:hAnsi="Cambria"/>
          <w:sz w:val="22"/>
        </w:rPr>
      </w:pPr>
      <w:r>
        <w:rPr>
          <w:rFonts w:ascii="Cambria" w:hAnsi="Cambria"/>
          <w:sz w:val="22"/>
        </w:rPr>
        <w:t xml:space="preserve">For this exciting project, </w:t>
      </w:r>
      <w:r w:rsidR="00955A59">
        <w:rPr>
          <w:rFonts w:ascii="Cambria" w:hAnsi="Cambria"/>
          <w:sz w:val="22"/>
        </w:rPr>
        <w:t xml:space="preserve">HBA worked in close partnership with architect Moshe </w:t>
      </w:r>
      <w:proofErr w:type="spellStart"/>
      <w:r w:rsidR="00955A59">
        <w:rPr>
          <w:rFonts w:ascii="Cambria" w:hAnsi="Cambria"/>
          <w:sz w:val="22"/>
        </w:rPr>
        <w:t>Safdie</w:t>
      </w:r>
      <w:proofErr w:type="spellEnd"/>
      <w:r w:rsidR="00955A59">
        <w:rPr>
          <w:rFonts w:ascii="Cambria" w:hAnsi="Cambria"/>
          <w:sz w:val="22"/>
        </w:rPr>
        <w:t xml:space="preserve"> who has been a visionary force in his field for more than 40 years. </w:t>
      </w:r>
    </w:p>
    <w:p w:rsidR="005E2EA0" w:rsidRDefault="005E2EA0" w:rsidP="002438D8">
      <w:pPr>
        <w:jc w:val="both"/>
        <w:rPr>
          <w:rFonts w:ascii="Cambria" w:hAnsi="Cambria"/>
          <w:sz w:val="22"/>
        </w:rPr>
      </w:pPr>
    </w:p>
    <w:p w:rsidR="005E2EA0" w:rsidRDefault="00955A59" w:rsidP="002438D8">
      <w:pPr>
        <w:jc w:val="both"/>
        <w:rPr>
          <w:rFonts w:ascii="Cambria" w:hAnsi="Cambria"/>
          <w:sz w:val="22"/>
        </w:rPr>
      </w:pPr>
      <w:r>
        <w:rPr>
          <w:rFonts w:ascii="Cambria" w:hAnsi="Cambria"/>
          <w:sz w:val="22"/>
        </w:rPr>
        <w:t>“</w:t>
      </w:r>
      <w:r w:rsidR="005E2EA0">
        <w:rPr>
          <w:rFonts w:ascii="Cambria" w:hAnsi="Cambria"/>
          <w:sz w:val="22"/>
        </w:rPr>
        <w:t>Collaborating with a</w:t>
      </w:r>
      <w:r>
        <w:rPr>
          <w:rFonts w:ascii="Cambria" w:hAnsi="Cambria"/>
          <w:sz w:val="22"/>
        </w:rPr>
        <w:t xml:space="preserve"> superst</w:t>
      </w:r>
      <w:r w:rsidR="005E2EA0">
        <w:rPr>
          <w:rFonts w:ascii="Cambria" w:hAnsi="Cambria"/>
          <w:sz w:val="22"/>
        </w:rPr>
        <w:t xml:space="preserve">ar in the design world like Moshe </w:t>
      </w:r>
      <w:proofErr w:type="spellStart"/>
      <w:r>
        <w:rPr>
          <w:rFonts w:ascii="Cambria" w:hAnsi="Cambria"/>
          <w:sz w:val="22"/>
        </w:rPr>
        <w:t>Safdie</w:t>
      </w:r>
      <w:proofErr w:type="spellEnd"/>
      <w:r>
        <w:rPr>
          <w:rFonts w:ascii="Cambria" w:hAnsi="Cambria"/>
          <w:sz w:val="22"/>
        </w:rPr>
        <w:t xml:space="preserve"> again confirms </w:t>
      </w:r>
      <w:proofErr w:type="spellStart"/>
      <w:r w:rsidR="005E2EA0">
        <w:rPr>
          <w:rFonts w:ascii="Cambria" w:hAnsi="Cambria"/>
          <w:sz w:val="22"/>
        </w:rPr>
        <w:t>HBA’s</w:t>
      </w:r>
      <w:r>
        <w:rPr>
          <w:rFonts w:ascii="Cambria" w:hAnsi="Cambria"/>
          <w:sz w:val="22"/>
        </w:rPr>
        <w:t>ability</w:t>
      </w:r>
      <w:proofErr w:type="spellEnd"/>
      <w:r>
        <w:rPr>
          <w:rFonts w:ascii="Cambria" w:hAnsi="Cambria"/>
          <w:sz w:val="22"/>
        </w:rPr>
        <w:t xml:space="preserve"> to work on tr</w:t>
      </w:r>
      <w:r w:rsidR="005E2EA0">
        <w:rPr>
          <w:rFonts w:ascii="Cambria" w:hAnsi="Cambria"/>
          <w:sz w:val="22"/>
        </w:rPr>
        <w:t xml:space="preserve">uly outstanding global projects,” said HBA Principal </w:t>
      </w:r>
      <w:proofErr w:type="spellStart"/>
      <w:r w:rsidR="005E2EA0">
        <w:rPr>
          <w:rFonts w:ascii="Cambria" w:hAnsi="Cambria"/>
          <w:sz w:val="22"/>
        </w:rPr>
        <w:t>ILijaKarlusic</w:t>
      </w:r>
      <w:proofErr w:type="spellEnd"/>
      <w:r w:rsidR="005E2EA0">
        <w:rPr>
          <w:rFonts w:ascii="Cambria" w:hAnsi="Cambria"/>
          <w:sz w:val="22"/>
        </w:rPr>
        <w:t xml:space="preserve">.  “It was a privilege to work alongside Mr. </w:t>
      </w:r>
      <w:proofErr w:type="spellStart"/>
      <w:r w:rsidR="005E2EA0">
        <w:rPr>
          <w:rFonts w:ascii="Cambria" w:hAnsi="Cambria"/>
          <w:sz w:val="22"/>
        </w:rPr>
        <w:t>Safdie</w:t>
      </w:r>
      <w:proofErr w:type="spellEnd"/>
      <w:r w:rsidR="005E2EA0">
        <w:rPr>
          <w:rFonts w:ascii="Cambria" w:hAnsi="Cambria"/>
          <w:sz w:val="22"/>
        </w:rPr>
        <w:t xml:space="preserve"> on one of the most iconic buildings in the world and integrate the interior into his amazing design ideas.”</w:t>
      </w:r>
    </w:p>
    <w:p w:rsidR="005E2EA0" w:rsidRDefault="005E2EA0" w:rsidP="002438D8">
      <w:pPr>
        <w:jc w:val="both"/>
        <w:rPr>
          <w:rFonts w:ascii="Cambria" w:hAnsi="Cambria"/>
          <w:sz w:val="22"/>
        </w:rPr>
      </w:pPr>
    </w:p>
    <w:p w:rsidR="009D437E" w:rsidRDefault="005E2EA0" w:rsidP="002438D8">
      <w:pPr>
        <w:jc w:val="both"/>
        <w:rPr>
          <w:rFonts w:ascii="Cambria" w:hAnsi="Cambria"/>
          <w:sz w:val="22"/>
        </w:rPr>
      </w:pPr>
      <w:r>
        <w:rPr>
          <w:rFonts w:ascii="Cambria" w:hAnsi="Cambria"/>
          <w:sz w:val="22"/>
        </w:rPr>
        <w:t xml:space="preserve">HBA won the </w:t>
      </w:r>
      <w:r w:rsidR="00E83412">
        <w:rPr>
          <w:rFonts w:ascii="Cambria" w:hAnsi="Cambria"/>
          <w:sz w:val="22"/>
        </w:rPr>
        <w:t xml:space="preserve">Marina Bay Sands </w:t>
      </w:r>
      <w:r>
        <w:rPr>
          <w:rFonts w:ascii="Cambria" w:hAnsi="Cambria"/>
          <w:sz w:val="22"/>
        </w:rPr>
        <w:t xml:space="preserve">contract after impressing </w:t>
      </w:r>
      <w:r w:rsidR="00E83412">
        <w:rPr>
          <w:rFonts w:ascii="Cambria" w:hAnsi="Cambria"/>
          <w:sz w:val="22"/>
        </w:rPr>
        <w:t xml:space="preserve">the </w:t>
      </w:r>
      <w:r>
        <w:rPr>
          <w:rFonts w:ascii="Cambria" w:hAnsi="Cambria"/>
          <w:sz w:val="22"/>
        </w:rPr>
        <w:t xml:space="preserve">Sands Corp </w:t>
      </w:r>
      <w:r w:rsidR="00E83412">
        <w:rPr>
          <w:rFonts w:ascii="Cambria" w:hAnsi="Cambria"/>
          <w:sz w:val="22"/>
        </w:rPr>
        <w:t xml:space="preserve">developers </w:t>
      </w:r>
      <w:r>
        <w:rPr>
          <w:rFonts w:ascii="Cambria" w:hAnsi="Cambria"/>
          <w:sz w:val="22"/>
        </w:rPr>
        <w:t xml:space="preserve">with outstanding design work on the Four Seasons Macau.  </w:t>
      </w:r>
      <w:r w:rsidR="00E83412">
        <w:rPr>
          <w:rFonts w:ascii="Cambria" w:hAnsi="Cambria"/>
          <w:sz w:val="22"/>
        </w:rPr>
        <w:t>For</w:t>
      </w:r>
      <w:r w:rsidR="009D437E">
        <w:rPr>
          <w:rFonts w:ascii="Cambria" w:hAnsi="Cambria"/>
          <w:sz w:val="22"/>
        </w:rPr>
        <w:t xml:space="preserve"> Marina Bay Sands</w:t>
      </w:r>
      <w:r w:rsidR="00E83412">
        <w:rPr>
          <w:rFonts w:ascii="Cambria" w:hAnsi="Cambria"/>
          <w:sz w:val="22"/>
        </w:rPr>
        <w:t>; however,</w:t>
      </w:r>
      <w:r w:rsidR="009D437E">
        <w:rPr>
          <w:rFonts w:ascii="Cambria" w:hAnsi="Cambria"/>
          <w:sz w:val="22"/>
        </w:rPr>
        <w:t xml:space="preserve"> the property required a very different approach due to the large scale </w:t>
      </w:r>
      <w:r w:rsidR="00E83412">
        <w:rPr>
          <w:rFonts w:ascii="Cambria" w:hAnsi="Cambria"/>
          <w:sz w:val="22"/>
        </w:rPr>
        <w:t>with</w:t>
      </w:r>
      <w:r w:rsidR="009D437E">
        <w:rPr>
          <w:rFonts w:ascii="Cambria" w:hAnsi="Cambria"/>
          <w:sz w:val="22"/>
        </w:rPr>
        <w:t xml:space="preserve"> ten times more resources than other projects. </w:t>
      </w:r>
    </w:p>
    <w:p w:rsidR="009D437E" w:rsidRDefault="009D437E" w:rsidP="002438D8">
      <w:pPr>
        <w:jc w:val="both"/>
        <w:rPr>
          <w:rFonts w:ascii="Cambria" w:hAnsi="Cambria"/>
          <w:sz w:val="22"/>
        </w:rPr>
      </w:pPr>
    </w:p>
    <w:p w:rsidR="009D437E" w:rsidRDefault="009D437E" w:rsidP="002438D8">
      <w:pPr>
        <w:jc w:val="both"/>
        <w:rPr>
          <w:rFonts w:ascii="Cambria" w:hAnsi="Cambria"/>
          <w:sz w:val="22"/>
        </w:rPr>
      </w:pPr>
      <w:r>
        <w:rPr>
          <w:rFonts w:ascii="Cambria" w:hAnsi="Cambria"/>
          <w:sz w:val="22"/>
        </w:rPr>
        <w:t xml:space="preserve">The HBA team spent over 14 months on the concept stage, working in large workshops consisting of 30 to 40 design professionals at any one time.  According to HBA Principal Alicia Loo, “It was a once in a lifetime project in terms of scale, </w:t>
      </w:r>
      <w:r w:rsidR="00E83412">
        <w:rPr>
          <w:rFonts w:ascii="Cambria" w:hAnsi="Cambria"/>
          <w:sz w:val="22"/>
        </w:rPr>
        <w:t xml:space="preserve">including </w:t>
      </w:r>
      <w:r>
        <w:rPr>
          <w:rFonts w:ascii="Cambria" w:hAnsi="Cambria"/>
          <w:sz w:val="22"/>
        </w:rPr>
        <w:t>the amount of resources and size of team working on the project in different parts of the world.”</w:t>
      </w:r>
    </w:p>
    <w:p w:rsidR="009D437E" w:rsidRDefault="009D437E" w:rsidP="002438D8">
      <w:pPr>
        <w:jc w:val="both"/>
        <w:rPr>
          <w:rFonts w:ascii="Cambria" w:hAnsi="Cambria"/>
          <w:sz w:val="22"/>
        </w:rPr>
      </w:pPr>
    </w:p>
    <w:p w:rsidR="009D437E" w:rsidRDefault="009D437E" w:rsidP="002438D8">
      <w:pPr>
        <w:jc w:val="both"/>
        <w:rPr>
          <w:rFonts w:ascii="Cambria" w:hAnsi="Cambria"/>
          <w:sz w:val="22"/>
        </w:rPr>
      </w:pPr>
      <w:r>
        <w:rPr>
          <w:rFonts w:ascii="Cambria" w:hAnsi="Cambria"/>
          <w:sz w:val="22"/>
        </w:rPr>
        <w:t xml:space="preserve">Construction progress was constantly monitored via webcam to ensure every stage of the project was a truly integrated process.  The, unusual architecture, with a curved façade that is the signature of Moshe </w:t>
      </w:r>
      <w:proofErr w:type="spellStart"/>
      <w:r>
        <w:rPr>
          <w:rFonts w:ascii="Cambria" w:hAnsi="Cambria"/>
          <w:sz w:val="22"/>
        </w:rPr>
        <w:t>Safdie’s</w:t>
      </w:r>
      <w:proofErr w:type="spellEnd"/>
      <w:r>
        <w:rPr>
          <w:rFonts w:ascii="Cambria" w:hAnsi="Cambria"/>
          <w:sz w:val="22"/>
        </w:rPr>
        <w:t xml:space="preserve"> style also required unusually close collaboration with the architects.  So HBA built an intimate working relationship with </w:t>
      </w:r>
      <w:proofErr w:type="spellStart"/>
      <w:r w:rsidR="00E83914">
        <w:rPr>
          <w:rFonts w:ascii="Cambria" w:hAnsi="Cambria"/>
          <w:sz w:val="22"/>
        </w:rPr>
        <w:t>Safdie</w:t>
      </w:r>
      <w:proofErr w:type="spellEnd"/>
      <w:r>
        <w:rPr>
          <w:rFonts w:ascii="Cambria" w:hAnsi="Cambria"/>
          <w:sz w:val="22"/>
        </w:rPr>
        <w:t xml:space="preserve"> and his team to fulfill the entire vision of a truly integrated </w:t>
      </w:r>
      <w:r>
        <w:rPr>
          <w:rFonts w:ascii="Cambria" w:hAnsi="Cambria"/>
          <w:sz w:val="22"/>
        </w:rPr>
        <w:lastRenderedPageBreak/>
        <w:t xml:space="preserve">resort.  Collaboration meant traveling frequently during the conceptualization stage to Boston where </w:t>
      </w:r>
      <w:r w:rsidR="00E83412">
        <w:rPr>
          <w:rFonts w:ascii="Cambria" w:hAnsi="Cambria"/>
          <w:sz w:val="22"/>
        </w:rPr>
        <w:t xml:space="preserve">the </w:t>
      </w:r>
      <w:r>
        <w:rPr>
          <w:rFonts w:ascii="Cambria" w:hAnsi="Cambria"/>
          <w:sz w:val="22"/>
        </w:rPr>
        <w:t>MBS architect team is based.</w:t>
      </w:r>
    </w:p>
    <w:p w:rsidR="00306410" w:rsidRDefault="00306410" w:rsidP="002438D8">
      <w:pPr>
        <w:jc w:val="both"/>
        <w:rPr>
          <w:rFonts w:ascii="Cambria" w:hAnsi="Cambria"/>
          <w:sz w:val="22"/>
        </w:rPr>
      </w:pPr>
    </w:p>
    <w:p w:rsidR="009D437E" w:rsidRPr="00306410" w:rsidRDefault="00306410" w:rsidP="002438D8">
      <w:pPr>
        <w:jc w:val="both"/>
        <w:rPr>
          <w:rFonts w:ascii="Cambria" w:hAnsi="Cambria"/>
          <w:b/>
          <w:sz w:val="22"/>
        </w:rPr>
      </w:pPr>
      <w:r w:rsidRPr="00306410">
        <w:rPr>
          <w:rFonts w:ascii="Cambria" w:hAnsi="Cambria"/>
          <w:b/>
          <w:sz w:val="22"/>
        </w:rPr>
        <w:t xml:space="preserve">Design </w:t>
      </w:r>
    </w:p>
    <w:p w:rsidR="00494AC0" w:rsidRPr="00494AC0" w:rsidRDefault="009D437E" w:rsidP="00494AC0">
      <w:pPr>
        <w:rPr>
          <w:sz w:val="22"/>
        </w:rPr>
      </w:pPr>
      <w:r>
        <w:rPr>
          <w:rFonts w:ascii="Cambria" w:hAnsi="Cambria"/>
          <w:sz w:val="22"/>
        </w:rPr>
        <w:t xml:space="preserve">The architects had a very strong </w:t>
      </w:r>
      <w:r w:rsidRPr="005F3016">
        <w:rPr>
          <w:rFonts w:ascii="Cambria" w:hAnsi="Cambria"/>
          <w:sz w:val="22"/>
        </w:rPr>
        <w:t>vision and the interio</w:t>
      </w:r>
      <w:r w:rsidR="009B4EAF">
        <w:rPr>
          <w:rFonts w:ascii="Cambria" w:hAnsi="Cambria"/>
          <w:sz w:val="22"/>
        </w:rPr>
        <w:t>rs were designed to comple</w:t>
      </w:r>
      <w:r w:rsidRPr="005F3016">
        <w:rPr>
          <w:rFonts w:ascii="Cambria" w:hAnsi="Cambria"/>
          <w:sz w:val="22"/>
        </w:rPr>
        <w:t>ment it at every stage.  The</w:t>
      </w:r>
      <w:r w:rsidR="009B4EAF">
        <w:rPr>
          <w:rFonts w:ascii="Cambria" w:hAnsi="Cambria"/>
          <w:sz w:val="22"/>
        </w:rPr>
        <w:t xml:space="preserve"> curving shape of the towers presented HBA with more than 100 different room types, many with significantly different shapes.  HBA delivered a harmony among the </w:t>
      </w:r>
      <w:r w:rsidR="009B4EAF" w:rsidRPr="00494AC0">
        <w:rPr>
          <w:rFonts w:ascii="Cambria" w:hAnsi="Cambria"/>
          <w:sz w:val="22"/>
        </w:rPr>
        <w:t xml:space="preserve">various spaces by evoking a similar guest room experience, geared to the guest being a part of the architecture. </w:t>
      </w:r>
      <w:r w:rsidR="00494AC0" w:rsidRPr="00494AC0">
        <w:rPr>
          <w:color w:val="000000"/>
          <w:sz w:val="22"/>
          <w:szCs w:val="20"/>
        </w:rPr>
        <w:t>In each room, the highest standards of comfort are</w:t>
      </w:r>
      <w:r w:rsidR="00494AC0" w:rsidRPr="00494AC0">
        <w:rPr>
          <w:sz w:val="22"/>
        </w:rPr>
        <w:t xml:space="preserve"> rendered in local materials, elements and details. </w:t>
      </w:r>
      <w:r w:rsidR="00494AC0" w:rsidRPr="00494AC0">
        <w:rPr>
          <w:sz w:val="22"/>
          <w:szCs w:val="20"/>
        </w:rPr>
        <w:t xml:space="preserve">Given the full wall of windows, each room—and the entire resort as well—transforms from day to night. </w:t>
      </w:r>
    </w:p>
    <w:p w:rsidR="009B4EAF" w:rsidRDefault="009B4EAF" w:rsidP="002438D8">
      <w:pPr>
        <w:jc w:val="both"/>
        <w:rPr>
          <w:rFonts w:ascii="Cambria" w:hAnsi="Cambria"/>
          <w:sz w:val="22"/>
        </w:rPr>
      </w:pPr>
    </w:p>
    <w:p w:rsidR="00494AC0" w:rsidRPr="00494AC0" w:rsidRDefault="00E83412" w:rsidP="002438D8">
      <w:pPr>
        <w:jc w:val="both"/>
        <w:rPr>
          <w:sz w:val="22"/>
        </w:rPr>
      </w:pPr>
      <w:r w:rsidRPr="00494AC0">
        <w:rPr>
          <w:sz w:val="22"/>
        </w:rPr>
        <w:t>HBA designers worked hard to combine all the Asian cultural influences into the project, especially in keeping with such a strong architectural aspect.</w:t>
      </w:r>
      <w:r w:rsidR="005F3016" w:rsidRPr="00494AC0">
        <w:rPr>
          <w:sz w:val="22"/>
        </w:rPr>
        <w:t xml:space="preserve">  The resort is a microcosm of Singapore itself, blending stylish sophistication and lush natural beauty. </w:t>
      </w:r>
      <w:r w:rsidR="00CE6991" w:rsidRPr="00494AC0">
        <w:rPr>
          <w:sz w:val="22"/>
        </w:rPr>
        <w:t xml:space="preserve">The elements HBA put in – the materials and </w:t>
      </w:r>
      <w:r w:rsidR="009B4EAF" w:rsidRPr="00494AC0">
        <w:rPr>
          <w:sz w:val="22"/>
        </w:rPr>
        <w:t xml:space="preserve">furniture – layer in the best Chinese, Malay and Indian as well as Western cultural influences.  </w:t>
      </w:r>
    </w:p>
    <w:p w:rsidR="00306410" w:rsidRDefault="00306410" w:rsidP="00494AC0">
      <w:pPr>
        <w:pStyle w:val="msolistparagraph0"/>
        <w:ind w:left="0"/>
        <w:rPr>
          <w:rFonts w:asciiTheme="minorHAnsi" w:hAnsiTheme="minorHAnsi"/>
          <w:sz w:val="22"/>
        </w:rPr>
      </w:pPr>
    </w:p>
    <w:p w:rsidR="00494AC0" w:rsidRPr="00306410" w:rsidRDefault="00306410" w:rsidP="00494AC0">
      <w:pPr>
        <w:pStyle w:val="msolistparagraph0"/>
        <w:ind w:left="0"/>
        <w:rPr>
          <w:rFonts w:asciiTheme="minorHAnsi" w:hAnsiTheme="minorHAnsi"/>
          <w:b/>
          <w:sz w:val="22"/>
        </w:rPr>
      </w:pPr>
      <w:r w:rsidRPr="00306410">
        <w:rPr>
          <w:rFonts w:asciiTheme="minorHAnsi" w:hAnsiTheme="minorHAnsi"/>
          <w:b/>
          <w:sz w:val="22"/>
        </w:rPr>
        <w:t>Guest Rooms</w:t>
      </w:r>
    </w:p>
    <w:p w:rsidR="00494AC0" w:rsidRPr="00494AC0" w:rsidRDefault="00494AC0" w:rsidP="00494AC0">
      <w:pPr>
        <w:pStyle w:val="msolistparagraph0"/>
        <w:ind w:left="0"/>
        <w:rPr>
          <w:rFonts w:asciiTheme="minorHAnsi" w:hAnsiTheme="minorHAnsi"/>
          <w:sz w:val="22"/>
        </w:rPr>
      </w:pPr>
      <w:r w:rsidRPr="00494AC0">
        <w:rPr>
          <w:rFonts w:asciiTheme="minorHAnsi" w:hAnsiTheme="minorHAnsi"/>
          <w:sz w:val="22"/>
        </w:rPr>
        <w:t xml:space="preserve">Guest rooms are offered in two main categories: City Rooms and Garden Rooms. Because Singapore’s views feature so significantly in the design of the rooms, </w:t>
      </w:r>
      <w:r w:rsidRPr="00494AC0">
        <w:rPr>
          <w:rFonts w:asciiTheme="minorHAnsi" w:hAnsiTheme="minorHAnsi"/>
          <w:sz w:val="22"/>
          <w:szCs w:val="20"/>
        </w:rPr>
        <w:t>HBA used tactile materials, sleek angles and minimal decoration to create contemporary, tranquil interiors.</w:t>
      </w:r>
    </w:p>
    <w:p w:rsidR="00306410" w:rsidRDefault="00494AC0" w:rsidP="00494AC0">
      <w:pPr>
        <w:rPr>
          <w:sz w:val="22"/>
          <w:szCs w:val="20"/>
        </w:rPr>
      </w:pPr>
      <w:r w:rsidRPr="00494AC0">
        <w:rPr>
          <w:sz w:val="22"/>
          <w:szCs w:val="20"/>
        </w:rPr>
        <w:t> </w:t>
      </w:r>
    </w:p>
    <w:p w:rsidR="00494AC0" w:rsidRPr="00306410" w:rsidRDefault="00306410" w:rsidP="00494AC0">
      <w:pPr>
        <w:rPr>
          <w:b/>
          <w:sz w:val="22"/>
        </w:rPr>
      </w:pPr>
      <w:r w:rsidRPr="00306410">
        <w:rPr>
          <w:b/>
          <w:sz w:val="22"/>
          <w:szCs w:val="20"/>
        </w:rPr>
        <w:t>Suites</w:t>
      </w:r>
    </w:p>
    <w:p w:rsidR="00306410" w:rsidRDefault="00494AC0" w:rsidP="00494AC0">
      <w:pPr>
        <w:rPr>
          <w:sz w:val="22"/>
          <w:szCs w:val="20"/>
        </w:rPr>
      </w:pPr>
      <w:r w:rsidRPr="00494AC0">
        <w:rPr>
          <w:sz w:val="22"/>
          <w:szCs w:val="20"/>
        </w:rPr>
        <w:t xml:space="preserve">HBA also designed the various suites, which are situated on the higher floors and command truly amazing views on both sides of the building. Suites spread across the towers’ width, opening to both city and garden. </w:t>
      </w:r>
    </w:p>
    <w:p w:rsidR="00494AC0" w:rsidRDefault="00494AC0" w:rsidP="00494AC0">
      <w:pPr>
        <w:rPr>
          <w:sz w:val="22"/>
          <w:szCs w:val="20"/>
        </w:rPr>
      </w:pPr>
    </w:p>
    <w:p w:rsidR="00306410" w:rsidRPr="00306410" w:rsidRDefault="00306410" w:rsidP="00494AC0">
      <w:pPr>
        <w:rPr>
          <w:b/>
          <w:sz w:val="22"/>
          <w:szCs w:val="20"/>
        </w:rPr>
      </w:pPr>
      <w:r w:rsidRPr="00306410">
        <w:rPr>
          <w:rFonts w:ascii="Cambria" w:hAnsi="Cambria"/>
          <w:b/>
          <w:sz w:val="22"/>
        </w:rPr>
        <w:t>Meetings, Incentives, Conventions and Exhibitions</w:t>
      </w:r>
    </w:p>
    <w:p w:rsidR="00494AC0" w:rsidRPr="00494AC0" w:rsidRDefault="00494AC0" w:rsidP="00494AC0">
      <w:pPr>
        <w:rPr>
          <w:sz w:val="22"/>
          <w:szCs w:val="20"/>
        </w:rPr>
      </w:pPr>
      <w:r>
        <w:rPr>
          <w:sz w:val="22"/>
          <w:szCs w:val="20"/>
        </w:rPr>
        <w:t>The MICE space is enormous but HBA managed to break down the interior into different elements as if walking past a series of buildings in an abstract way.  The fusion of such architectural elements ground the openness so that guests never feel lost or overwhelmed by the building’s size.</w:t>
      </w:r>
    </w:p>
    <w:p w:rsidR="005F3016" w:rsidRDefault="005F3016" w:rsidP="002438D8">
      <w:pPr>
        <w:jc w:val="both"/>
        <w:rPr>
          <w:rFonts w:ascii="Cambria" w:hAnsi="Cambria"/>
          <w:sz w:val="22"/>
        </w:rPr>
      </w:pPr>
    </w:p>
    <w:p w:rsidR="002B122C" w:rsidRDefault="00E83412" w:rsidP="002438D8">
      <w:pPr>
        <w:jc w:val="both"/>
        <w:rPr>
          <w:rFonts w:ascii="Cambria" w:hAnsi="Cambria"/>
          <w:sz w:val="22"/>
        </w:rPr>
      </w:pPr>
      <w:r>
        <w:rPr>
          <w:rFonts w:ascii="Cambria" w:hAnsi="Cambria"/>
          <w:sz w:val="22"/>
        </w:rPr>
        <w:t>“The Marina Bay Sands</w:t>
      </w:r>
      <w:r w:rsidR="00494AC0">
        <w:rPr>
          <w:rFonts w:ascii="Cambria" w:hAnsi="Cambria"/>
          <w:sz w:val="22"/>
        </w:rPr>
        <w:t xml:space="preserve">was a unique project for HBA,” commented Loo.  “It </w:t>
      </w:r>
      <w:r w:rsidR="005F3016">
        <w:rPr>
          <w:rFonts w:ascii="Cambria" w:hAnsi="Cambria"/>
          <w:sz w:val="22"/>
        </w:rPr>
        <w:t xml:space="preserve">is the first Sands property in Singapore and </w:t>
      </w:r>
      <w:r w:rsidR="00494AC0">
        <w:rPr>
          <w:rFonts w:ascii="Cambria" w:hAnsi="Cambria"/>
          <w:sz w:val="22"/>
        </w:rPr>
        <w:t>a</w:t>
      </w:r>
      <w:r>
        <w:rPr>
          <w:rFonts w:ascii="Cambria" w:hAnsi="Cambria"/>
          <w:sz w:val="22"/>
        </w:rPr>
        <w:t xml:space="preserve"> project </w:t>
      </w:r>
      <w:r w:rsidR="00494AC0">
        <w:rPr>
          <w:rFonts w:ascii="Cambria" w:hAnsi="Cambria"/>
          <w:sz w:val="22"/>
        </w:rPr>
        <w:t xml:space="preserve">that </w:t>
      </w:r>
      <w:r>
        <w:rPr>
          <w:rFonts w:ascii="Cambria" w:hAnsi="Cambria"/>
          <w:sz w:val="22"/>
        </w:rPr>
        <w:t>has been uplifting, iconic an</w:t>
      </w:r>
      <w:r w:rsidR="005F3016">
        <w:rPr>
          <w:rFonts w:ascii="Cambria" w:hAnsi="Cambria"/>
          <w:sz w:val="22"/>
        </w:rPr>
        <w:t>d intriguing</w:t>
      </w:r>
      <w:r w:rsidR="00494AC0">
        <w:rPr>
          <w:rFonts w:ascii="Cambria" w:hAnsi="Cambria"/>
          <w:sz w:val="22"/>
        </w:rPr>
        <w:t>.  This</w:t>
      </w:r>
      <w:r>
        <w:rPr>
          <w:rFonts w:ascii="Cambria" w:hAnsi="Cambria"/>
          <w:sz w:val="22"/>
        </w:rPr>
        <w:t xml:space="preserve"> is a huge symbol for </w:t>
      </w:r>
      <w:r w:rsidR="00494AC0">
        <w:rPr>
          <w:rFonts w:ascii="Cambria" w:hAnsi="Cambria"/>
          <w:sz w:val="22"/>
        </w:rPr>
        <w:t xml:space="preserve">the country </w:t>
      </w:r>
      <w:r>
        <w:rPr>
          <w:rFonts w:ascii="Cambria" w:hAnsi="Cambria"/>
          <w:sz w:val="22"/>
        </w:rPr>
        <w:t>and we are extremely proud to be an integral part of it.”</w:t>
      </w:r>
    </w:p>
    <w:p w:rsidR="002B122C" w:rsidRDefault="002B122C" w:rsidP="002438D8">
      <w:pPr>
        <w:jc w:val="both"/>
        <w:rPr>
          <w:rFonts w:ascii="Cambria" w:hAnsi="Cambria"/>
          <w:sz w:val="22"/>
        </w:rPr>
      </w:pPr>
    </w:p>
    <w:p w:rsidR="00955A59" w:rsidRDefault="002B122C" w:rsidP="002438D8">
      <w:pPr>
        <w:jc w:val="both"/>
        <w:rPr>
          <w:rFonts w:ascii="Cambria" w:hAnsi="Cambria"/>
          <w:sz w:val="22"/>
        </w:rPr>
      </w:pPr>
      <w:r>
        <w:rPr>
          <w:rFonts w:ascii="Cambria" w:hAnsi="Cambria"/>
          <w:sz w:val="22"/>
        </w:rPr>
        <w:t xml:space="preserve">For more information, please visit </w:t>
      </w:r>
      <w:r w:rsidRPr="002B122C">
        <w:rPr>
          <w:rFonts w:ascii="Cambria" w:hAnsi="Cambria"/>
          <w:sz w:val="22"/>
        </w:rPr>
        <w:t>http://www.marinabaysands.com/</w:t>
      </w:r>
      <w:r>
        <w:rPr>
          <w:rFonts w:ascii="Cambria" w:hAnsi="Cambria"/>
          <w:sz w:val="22"/>
        </w:rPr>
        <w:t>.</w:t>
      </w:r>
    </w:p>
    <w:p w:rsidR="002438D8" w:rsidRDefault="002438D8" w:rsidP="002438D8">
      <w:pPr>
        <w:jc w:val="both"/>
      </w:pPr>
    </w:p>
    <w:p w:rsidR="002438D8" w:rsidRPr="00E83412" w:rsidRDefault="002438D8" w:rsidP="002438D8">
      <w:pPr>
        <w:jc w:val="both"/>
        <w:rPr>
          <w:rFonts w:ascii="Cambria" w:hAnsi="Cambria"/>
          <w:b/>
          <w:sz w:val="20"/>
        </w:rPr>
      </w:pPr>
      <w:r w:rsidRPr="00E83412">
        <w:rPr>
          <w:rFonts w:ascii="Cambria" w:hAnsi="Cambria"/>
          <w:b/>
          <w:sz w:val="20"/>
        </w:rPr>
        <w:t>About HBA</w:t>
      </w:r>
    </w:p>
    <w:p w:rsidR="002438D8" w:rsidRPr="00E83412" w:rsidRDefault="002438D8" w:rsidP="002438D8">
      <w:pPr>
        <w:pStyle w:val="NormalWeb"/>
        <w:spacing w:before="2" w:after="2"/>
        <w:jc w:val="both"/>
        <w:rPr>
          <w:rFonts w:asciiTheme="minorHAnsi" w:hAnsiTheme="minorHAnsi"/>
        </w:rPr>
      </w:pPr>
      <w:r w:rsidRPr="00E83412">
        <w:rPr>
          <w:rFonts w:asciiTheme="minorHAnsi" w:hAnsiTheme="minorHAnsi"/>
        </w:rPr>
        <w:t xml:space="preserve">World-renowned as the “Number 1 Hospitality Design Firm” (Interior Design) and winner of six record-breaking awards (2010 Hospitality Design Awards), HBA/Hirsch Bedner Associates, unveils the world’s most anticipated hotels, resorts, and spas.  Leading the hospitality interior design industry since 1964,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raise standards and enhance the brand of a project's owner and operator. </w:t>
      </w:r>
    </w:p>
    <w:p w:rsidR="002438D8" w:rsidRPr="00E83412" w:rsidRDefault="002438D8" w:rsidP="002438D8">
      <w:pPr>
        <w:pStyle w:val="NormalWeb"/>
        <w:spacing w:before="2" w:after="2"/>
        <w:jc w:val="both"/>
        <w:rPr>
          <w:rFonts w:asciiTheme="minorHAnsi" w:hAnsiTheme="minorHAnsi"/>
        </w:rPr>
      </w:pPr>
    </w:p>
    <w:p w:rsidR="002438D8" w:rsidRPr="00E83412" w:rsidRDefault="002438D8" w:rsidP="002438D8">
      <w:pPr>
        <w:jc w:val="both"/>
        <w:rPr>
          <w:rFonts w:ascii="Cambria" w:hAnsi="Cambria" w:cs="Times New Roman"/>
          <w:sz w:val="20"/>
          <w:szCs w:val="26"/>
        </w:rPr>
      </w:pPr>
      <w:r w:rsidRPr="00E83412">
        <w:rPr>
          <w:sz w:val="20"/>
        </w:rPr>
        <w:t xml:space="preserve">HBA creates the signature look of traditional luxury brands, independent contemporary boutiques, urban resort spas, world-class residences, restaurants, casinos, and cruise ships. From continent to continent, each HBA interior is the result of a unique and sensitive response to location, architecture, and client vision. With 500 designers around the globe in 13 offices </w:t>
      </w:r>
      <w:r w:rsidRPr="00E83412">
        <w:rPr>
          <w:rFonts w:ascii="Cambria" w:hAnsi="Cambria"/>
          <w:sz w:val="20"/>
        </w:rPr>
        <w:t xml:space="preserve">and a recent expansion in </w:t>
      </w:r>
      <w:r w:rsidRPr="00E83412">
        <w:rPr>
          <w:rFonts w:ascii="Cambria" w:hAnsi="Cambria" w:cs="Times New Roman"/>
          <w:sz w:val="20"/>
          <w:szCs w:val="26"/>
        </w:rPr>
        <w:t xml:space="preserve">Asia, HBA is a true global company with more than 75% of its employees now outside the United States. </w:t>
      </w:r>
      <w:r w:rsidRPr="00E83412">
        <w:rPr>
          <w:sz w:val="20"/>
        </w:rPr>
        <w:t xml:space="preserve">HBA’s international presence, combined with its extensive knowledge of the interior design industry, has facilitated the ability to rewrite the language of design with each new project.  </w:t>
      </w:r>
    </w:p>
    <w:p w:rsidR="002438D8" w:rsidRPr="00E83412" w:rsidRDefault="002438D8" w:rsidP="002438D8">
      <w:pPr>
        <w:pStyle w:val="NormalWeb"/>
        <w:spacing w:before="2" w:after="2"/>
        <w:jc w:val="both"/>
        <w:rPr>
          <w:rFonts w:asciiTheme="minorHAnsi" w:hAnsiTheme="minorHAnsi"/>
        </w:rPr>
      </w:pPr>
    </w:p>
    <w:p w:rsidR="002438D8" w:rsidRPr="00E83412" w:rsidRDefault="002438D8" w:rsidP="002438D8">
      <w:pPr>
        <w:jc w:val="both"/>
        <w:rPr>
          <w:sz w:val="20"/>
        </w:rPr>
      </w:pPr>
    </w:p>
    <w:p w:rsidR="00E83412" w:rsidRPr="00E83412" w:rsidRDefault="002438D8" w:rsidP="002438D8">
      <w:pPr>
        <w:jc w:val="both"/>
        <w:rPr>
          <w:sz w:val="20"/>
        </w:rPr>
      </w:pPr>
      <w:r w:rsidRPr="00E83412">
        <w:rPr>
          <w:sz w:val="20"/>
        </w:rPr>
        <w:t xml:space="preserve">For HBA in Los Angeles, Atlanta, San Francisco, London, Hong Kong, Shanghai, Tokyo, Singapore, Brisbane, Melbourne, New Delhi, Dubai and Manila, visit </w:t>
      </w:r>
      <w:hyperlink r:id="rId5" w:history="1">
        <w:r w:rsidRPr="00E83412">
          <w:rPr>
            <w:rStyle w:val="Hyperlink"/>
            <w:sz w:val="20"/>
          </w:rPr>
          <w:t>www.hba.com</w:t>
        </w:r>
      </w:hyperlink>
      <w:r w:rsidRPr="00E83412">
        <w:rPr>
          <w:sz w:val="20"/>
        </w:rPr>
        <w:t xml:space="preserve">. </w:t>
      </w:r>
    </w:p>
    <w:p w:rsidR="00E83412" w:rsidRDefault="00E83412" w:rsidP="002438D8">
      <w:pPr>
        <w:jc w:val="both"/>
        <w:rPr>
          <w:sz w:val="22"/>
        </w:rPr>
      </w:pPr>
    </w:p>
    <w:p w:rsidR="002438D8" w:rsidRPr="0000516A" w:rsidRDefault="00E83412" w:rsidP="00E83412">
      <w:pPr>
        <w:jc w:val="center"/>
        <w:rPr>
          <w:sz w:val="22"/>
        </w:rPr>
      </w:pPr>
      <w:r>
        <w:rPr>
          <w:sz w:val="22"/>
        </w:rPr>
        <w:t>###</w:t>
      </w:r>
    </w:p>
    <w:p w:rsidR="00146EBC" w:rsidRDefault="00146EBC" w:rsidP="00146EBC">
      <w:pPr>
        <w:jc w:val="both"/>
        <w:rPr>
          <w:sz w:val="22"/>
        </w:rPr>
      </w:pPr>
    </w:p>
    <w:p w:rsidR="006A5091" w:rsidRPr="0088326B" w:rsidRDefault="006A5091" w:rsidP="006A5091">
      <w:pPr>
        <w:widowControl w:val="0"/>
        <w:autoSpaceDE w:val="0"/>
        <w:autoSpaceDN w:val="0"/>
        <w:adjustRightInd w:val="0"/>
        <w:rPr>
          <w:rFonts w:cs="Helvetica"/>
          <w:sz w:val="22"/>
        </w:rPr>
      </w:pPr>
      <w:r w:rsidRPr="0088326B">
        <w:rPr>
          <w:rFonts w:cs="Helvetica"/>
          <w:b/>
          <w:sz w:val="22"/>
        </w:rPr>
        <w:t>Media Contact</w:t>
      </w:r>
      <w:r w:rsidRPr="0088326B">
        <w:rPr>
          <w:rFonts w:cs="Helvetica"/>
          <w:sz w:val="22"/>
        </w:rPr>
        <w:t>:</w:t>
      </w:r>
    </w:p>
    <w:p w:rsidR="006A5091" w:rsidRPr="0088326B" w:rsidRDefault="006A5091" w:rsidP="006A5091">
      <w:pPr>
        <w:widowControl w:val="0"/>
        <w:autoSpaceDE w:val="0"/>
        <w:autoSpaceDN w:val="0"/>
        <w:adjustRightInd w:val="0"/>
        <w:rPr>
          <w:rFonts w:cs="Helvetica"/>
          <w:sz w:val="22"/>
        </w:rPr>
      </w:pPr>
      <w:r>
        <w:rPr>
          <w:rFonts w:cs="Helvetica"/>
          <w:sz w:val="22"/>
        </w:rPr>
        <w:t>Melanie Weitzner</w:t>
      </w:r>
    </w:p>
    <w:p w:rsidR="006A5091" w:rsidRPr="0088326B" w:rsidRDefault="006A5091" w:rsidP="006A5091">
      <w:pPr>
        <w:widowControl w:val="0"/>
        <w:autoSpaceDE w:val="0"/>
        <w:autoSpaceDN w:val="0"/>
        <w:adjustRightInd w:val="0"/>
        <w:rPr>
          <w:rFonts w:cs="Helvetica"/>
          <w:sz w:val="22"/>
        </w:rPr>
      </w:pPr>
      <w:r>
        <w:rPr>
          <w:rFonts w:cs="Helvetica"/>
          <w:sz w:val="22"/>
        </w:rPr>
        <w:t>Syndicate Media Group</w:t>
      </w:r>
    </w:p>
    <w:p w:rsidR="006A5091" w:rsidRPr="0088326B" w:rsidRDefault="006A5091" w:rsidP="006A5091">
      <w:pPr>
        <w:widowControl w:val="0"/>
        <w:autoSpaceDE w:val="0"/>
        <w:autoSpaceDN w:val="0"/>
        <w:adjustRightInd w:val="0"/>
        <w:rPr>
          <w:rFonts w:cs="Helvetica"/>
          <w:sz w:val="22"/>
        </w:rPr>
      </w:pPr>
      <w:r w:rsidRPr="0088326B">
        <w:rPr>
          <w:rFonts w:cs="Helvetica"/>
          <w:sz w:val="22"/>
        </w:rPr>
        <w:t xml:space="preserve">212 226 1717 | </w:t>
      </w:r>
      <w:r>
        <w:rPr>
          <w:rFonts w:cs="Helvetica"/>
          <w:sz w:val="22"/>
        </w:rPr>
        <w:t>Melanie.Weitzner@SyndicateMediaGroup.com</w:t>
      </w:r>
    </w:p>
    <w:p w:rsidR="0005678E" w:rsidRDefault="0005678E" w:rsidP="00146EBC">
      <w:pPr>
        <w:jc w:val="both"/>
        <w:rPr>
          <w:sz w:val="22"/>
        </w:rPr>
      </w:pPr>
    </w:p>
    <w:sectPr w:rsidR="0005678E" w:rsidSect="00E83412">
      <w:pgSz w:w="12240" w:h="15840"/>
      <w:pgMar w:top="1440" w:right="1800" w:bottom="1440" w:left="25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678E"/>
    <w:rsid w:val="0005678E"/>
    <w:rsid w:val="00146EBC"/>
    <w:rsid w:val="001C1FDF"/>
    <w:rsid w:val="002438D8"/>
    <w:rsid w:val="002B122C"/>
    <w:rsid w:val="00306410"/>
    <w:rsid w:val="00410C30"/>
    <w:rsid w:val="00464290"/>
    <w:rsid w:val="00494AC0"/>
    <w:rsid w:val="00517E37"/>
    <w:rsid w:val="005E2EA0"/>
    <w:rsid w:val="005F3016"/>
    <w:rsid w:val="006A5091"/>
    <w:rsid w:val="0074053D"/>
    <w:rsid w:val="007619EA"/>
    <w:rsid w:val="00783294"/>
    <w:rsid w:val="007D0B7F"/>
    <w:rsid w:val="0088326B"/>
    <w:rsid w:val="00955A59"/>
    <w:rsid w:val="009B4EAF"/>
    <w:rsid w:val="009D437E"/>
    <w:rsid w:val="00B436BF"/>
    <w:rsid w:val="00C86D6C"/>
    <w:rsid w:val="00CE6991"/>
    <w:rsid w:val="00DB105B"/>
    <w:rsid w:val="00DC3E47"/>
    <w:rsid w:val="00E83412"/>
    <w:rsid w:val="00E83914"/>
    <w:rsid w:val="00F8559A"/>
    <w:rsid w:val="00F9597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56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78E"/>
    <w:rPr>
      <w:color w:val="0000FF" w:themeColor="hyperlink"/>
      <w:u w:val="single"/>
    </w:rPr>
  </w:style>
  <w:style w:type="paragraph" w:styleId="NormalWeb">
    <w:name w:val="Normal (Web)"/>
    <w:basedOn w:val="Normal"/>
    <w:uiPriority w:val="99"/>
    <w:rsid w:val="002438D8"/>
    <w:pPr>
      <w:spacing w:beforeLines="1" w:afterLines="1"/>
    </w:pPr>
    <w:rPr>
      <w:rFonts w:ascii="Times" w:hAnsi="Times" w:cs="Times New Roman"/>
      <w:sz w:val="20"/>
      <w:szCs w:val="20"/>
    </w:rPr>
  </w:style>
  <w:style w:type="paragraph" w:customStyle="1" w:styleId="msolistparagraph0">
    <w:name w:val="msolistparagraph"/>
    <w:basedOn w:val="Normal"/>
    <w:rsid w:val="00494AC0"/>
    <w:pPr>
      <w:ind w:left="720"/>
    </w:pPr>
    <w:rPr>
      <w:rFonts w:ascii="Times New Roman" w:eastAsia="Times New Roman" w:hAnsi="Times New Roman" w:cs="Times New Roman"/>
    </w:rPr>
  </w:style>
  <w:style w:type="paragraph" w:styleId="BalloonText">
    <w:name w:val="Balloon Text"/>
    <w:basedOn w:val="Normal"/>
    <w:link w:val="BalloonTextChar"/>
    <w:rsid w:val="006A5091"/>
    <w:rPr>
      <w:rFonts w:ascii="Tahoma" w:hAnsi="Tahoma" w:cs="Tahoma"/>
      <w:sz w:val="16"/>
      <w:szCs w:val="16"/>
    </w:rPr>
  </w:style>
  <w:style w:type="character" w:customStyle="1" w:styleId="BalloonTextChar">
    <w:name w:val="Balloon Text Char"/>
    <w:basedOn w:val="DefaultParagraphFont"/>
    <w:link w:val="BalloonText"/>
    <w:rsid w:val="006A5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b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5674</Characters>
  <Application>Microsoft Office Word</Application>
  <DocSecurity>0</DocSecurity>
  <Lines>47</Lines>
  <Paragraphs>13</Paragraphs>
  <ScaleCrop>false</ScaleCrop>
  <Company>Hirsch Bedner International</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SYNDICATE</dc:creator>
  <cp:keywords/>
  <cp:lastModifiedBy>Lemor Moses</cp:lastModifiedBy>
  <cp:revision>3</cp:revision>
  <dcterms:created xsi:type="dcterms:W3CDTF">2010-08-24T18:57:00Z</dcterms:created>
  <dcterms:modified xsi:type="dcterms:W3CDTF">2010-09-01T22:57:00Z</dcterms:modified>
</cp:coreProperties>
</file>